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  <w:t>附件2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lang w:val="en-US" w:eastAsia="zh-CN" w:bidi="ar"/>
        </w:rPr>
        <w:t>公安机关录用人民警察体能测评实施规则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一、10米×4往返跑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场地器材：10米长的直线跑道若干，在跑道的两端线（S1和S2）外30厘米处各划一条线（图1）。木块（5厘米×10厘米）每道3块，其中2块放在S2线外的横线上，一块放在S1线外的横线上。秒表若干块，使用前应进行校正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测试方法：受测试者用站立式起跑，听到发令后从S1线外起跑，当跑到S2线前面，用一只手拿起一木块随即往回跑，跑到S1线前时交换木块，再跑回S2交换另一木块，最后持木块冲出S1线，记录跑完全程的时间。记录以秒为单位，取一位小数，第二位小数非“0”时则进1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 xml:space="preserve">注意事项：当受测者取放木块时，脚不要越过S1和S2线。 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</w:p>
    <w:tbl>
      <w:tblPr>
        <w:tblStyle w:val="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0"/>
        <w:gridCol w:w="3230"/>
        <w:gridCol w:w="16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S1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69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S2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69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69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69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←→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" w:hRule="atLeast"/>
          <w:jc w:val="center"/>
        </w:trPr>
        <w:tc>
          <w:tcPr>
            <w:tcW w:w="1630" w:type="dxa"/>
            <w:tcBorders>
              <w:top w:val="nil"/>
              <w:left w:val="single" w:color="auto" w:sz="4" w:space="0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　</w:t>
            </w:r>
          </w:p>
        </w:tc>
        <w:tc>
          <w:tcPr>
            <w:tcW w:w="323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    ←  10米  →</w:t>
            </w:r>
          </w:p>
        </w:tc>
        <w:tc>
          <w:tcPr>
            <w:tcW w:w="1690" w:type="dxa"/>
            <w:tcBorders>
              <w:top w:val="nil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" w:lineRule="atLeast"/>
              <w:jc w:val="left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"/>
              </w:rPr>
              <w:t>30厘米</w:t>
            </w:r>
          </w:p>
        </w:tc>
      </w:tr>
    </w:tbl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 xml:space="preserve">                                                    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二、男子1000米跑、女子800米跑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场地器材：400米田径跑道。地面平坦，地质不限。秒表若干块，使用前应进行校正。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测试方法：受测者分组测，每组不得少于2人，用站立式起跑。当听到口令或哨音后开始起跑。当受测者到达终点时停表，终点记录员负责登记每人成绩，登记成绩以分、秒为单位，不计小数。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三、纵跳摸高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场地要求：通常在室内场地测试。如选择室外场地测试，需在天气状况许可的情况下进行，当天平均气温应在15－35摄氏度之间，无太阳直射、风力不超过3级。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测试方法：准备测试阶段，受测者双脚自然分开，呈站立姿势。接到指令后，受测者屈腿半蹲，双臂尽力后摆，然后向前上方快速摆臂，双腿同时发力，尽力垂直向上起跳，同时单手举起触摸固定的高度线或者自动摸高器的测试条，触摸到高度线或者测试条的视为合格。测试不超过三次。</w:t>
      </w:r>
    </w:p>
    <w:p>
      <w:pPr>
        <w:keepNext w:val="0"/>
        <w:keepLines w:val="0"/>
        <w:widowControl/>
        <w:suppressLineNumbers w:val="0"/>
        <w:spacing w:line="24" w:lineRule="atLeast"/>
        <w:jc w:val="left"/>
      </w:pPr>
      <w:r>
        <w:rPr>
          <w:rFonts w:hint="eastAsia" w:ascii="宋体" w:hAnsi="宋体" w:eastAsia="宋体" w:cs="宋体"/>
          <w:color w:val="auto"/>
          <w:kern w:val="0"/>
          <w:sz w:val="24"/>
          <w:szCs w:val="24"/>
          <w:lang w:val="en-US" w:eastAsia="zh-CN" w:bidi="ar"/>
        </w:rPr>
        <w:t>注意事项：（1）起跳时，受测者双腿不能移动或有垫步动作；（2）受测者指甲不得超过指尖0.3厘米；（3）受测者徒手触摸，不得带手套等其他物品；（4）受测者统一采用赤脚（可穿袜子）起跳，起跳处铺垫不超过2厘米的硬质无弹性垫子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2A5644"/>
    <w:rsid w:val="552A5644"/>
    <w:rsid w:val="69491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2020-12-08T07:17:00Z</dcterms:created>
  <dc:creator>Administrator</dc:creator>
  <cp:lastModifiedBy>Administrator</cp:lastModifiedBy>
  <dcterms:modified xsi:type="dcterms:W3CDTF">2021-09-30T07:18:01Z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