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49C0" w:rsidRDefault="00546685">
      <w:pPr>
        <w:jc w:val="center"/>
        <w:rPr>
          <w:rFonts w:ascii="宋体" w:eastAsia="宋体" w:hAnsi="宋体" w:cs="宋体"/>
          <w:color w:val="000000" w:themeColor="text1"/>
          <w:sz w:val="44"/>
          <w:szCs w:val="44"/>
        </w:rPr>
      </w:pPr>
      <w:r>
        <w:rPr>
          <w:rFonts w:ascii="宋体" w:eastAsia="宋体" w:hAnsi="宋体" w:cs="宋体" w:hint="eastAsia"/>
          <w:color w:val="000000" w:themeColor="text1"/>
          <w:sz w:val="44"/>
          <w:szCs w:val="44"/>
        </w:rPr>
        <w:t>本次检验项目</w:t>
      </w:r>
    </w:p>
    <w:p w:rsidR="009949C0" w:rsidRDefault="009949C0">
      <w:pPr>
        <w:snapToGrid w:val="0"/>
        <w:spacing w:line="600" w:lineRule="exact"/>
        <w:jc w:val="left"/>
        <w:rPr>
          <w:rFonts w:ascii="仿宋_GB2312" w:eastAsia="仿宋_GB2312" w:hAnsi="仿宋_GB2312" w:cs="仿宋_GB2312"/>
          <w:bCs/>
          <w:color w:val="000000" w:themeColor="text1"/>
          <w:sz w:val="32"/>
          <w:szCs w:val="32"/>
        </w:rPr>
      </w:pPr>
    </w:p>
    <w:p w:rsidR="009949C0" w:rsidRDefault="00A54C70">
      <w:pPr>
        <w:snapToGrid w:val="0"/>
        <w:spacing w:line="600" w:lineRule="exact"/>
        <w:jc w:val="left"/>
        <w:rPr>
          <w:rFonts w:ascii="仿宋_GB2312" w:eastAsia="仿宋_GB2312" w:hAnsi="仿宋_GB2312" w:cs="仿宋_GB2312"/>
          <w:bCs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 w:themeColor="text1"/>
          <w:sz w:val="32"/>
          <w:szCs w:val="32"/>
        </w:rPr>
        <w:t xml:space="preserve">   </w:t>
      </w:r>
      <w:r w:rsidR="00CF7D8D">
        <w:rPr>
          <w:rFonts w:ascii="仿宋_GB2312" w:eastAsia="仿宋_GB2312" w:hAnsi="仿宋_GB2312" w:cs="仿宋_GB2312" w:hint="eastAsia"/>
          <w:bCs/>
          <w:color w:val="000000" w:themeColor="text1"/>
          <w:sz w:val="32"/>
          <w:szCs w:val="32"/>
        </w:rPr>
        <w:t>一、</w:t>
      </w:r>
      <w:r w:rsidR="00546685">
        <w:rPr>
          <w:rFonts w:ascii="仿宋_GB2312" w:eastAsia="仿宋_GB2312" w:hAnsi="仿宋_GB2312" w:cs="仿宋_GB2312" w:hint="eastAsia"/>
          <w:bCs/>
          <w:color w:val="000000" w:themeColor="text1"/>
          <w:sz w:val="32"/>
          <w:szCs w:val="32"/>
        </w:rPr>
        <w:t>抽检依据</w:t>
      </w:r>
    </w:p>
    <w:p w:rsidR="009949C0" w:rsidRDefault="00A54C70" w:rsidP="00EE5B0F">
      <w:pPr>
        <w:pStyle w:val="1"/>
        <w:shd w:val="clear" w:color="auto" w:fill="FFFFFF"/>
        <w:wordWrap w:val="0"/>
        <w:spacing w:line="750" w:lineRule="atLeast"/>
        <w:rPr>
          <w:rFonts w:ascii="仿宋_GB2312" w:eastAsia="仿宋_GB2312" w:hAnsi="仿宋_GB2312" w:cs="仿宋_GB2312"/>
          <w:bCs w:val="0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 xml:space="preserve">   </w:t>
      </w:r>
      <w:r w:rsidR="00C226D8" w:rsidRPr="00C226D8"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>检验依据农业部公告第235号动物性食品中兽药最高残留限量；整顿办函（2011）1号《食品中可能违法添加的非食用物质和易滥用的食品添加剂品种名单（第五批）》；整顿办函（2010）50号《食品中可能违法添加的非食用物质和易滥用的食品添加剂品种名单（第四批）》；</w:t>
      </w:r>
      <w:r w:rsidR="00EE5B0F" w:rsidRPr="00EE5B0F"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>食品中可能违法添加的非食用物质和易滥用的食品添加剂品种名单（第一批）(食品整治办〔2008〕3号)</w:t>
      </w:r>
      <w:r w:rsidR="0054668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；</w:t>
      </w:r>
      <w:r w:rsidR="00546685" w:rsidRPr="00EE5B0F"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>GB2763-2016《食品安全国家标准 食品中农药最大残留限量》；GB2762-2017《食品安全国家标准 食品中污染物限量》；GB19300-2014《食品安全国家标准 坚果与籽类食品》；</w:t>
      </w:r>
      <w:r w:rsidR="009316A0" w:rsidRPr="009316A0">
        <w:rPr>
          <w:rFonts w:ascii="仿宋_GB2312" w:eastAsia="仿宋_GB2312" w:hAnsi="仿宋_GB2312" w:cs="仿宋_GB2312"/>
          <w:b w:val="0"/>
          <w:color w:val="000000" w:themeColor="text1"/>
          <w:kern w:val="2"/>
          <w:sz w:val="32"/>
          <w:szCs w:val="32"/>
        </w:rPr>
        <w:t xml:space="preserve">GB 7099-2015 </w:t>
      </w:r>
      <w:r w:rsidR="009316A0" w:rsidRPr="009316A0"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>《</w:t>
      </w:r>
      <w:r w:rsidR="009316A0" w:rsidRPr="009316A0">
        <w:rPr>
          <w:rFonts w:ascii="仿宋_GB2312" w:eastAsia="仿宋_GB2312" w:hAnsi="仿宋_GB2312" w:cs="仿宋_GB2312"/>
          <w:b w:val="0"/>
          <w:color w:val="000000" w:themeColor="text1"/>
          <w:kern w:val="2"/>
          <w:sz w:val="32"/>
          <w:szCs w:val="32"/>
        </w:rPr>
        <w:t>食品安全国家标准 糕点、面包</w:t>
      </w:r>
      <w:r w:rsidR="009316A0" w:rsidRPr="009316A0"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>》；</w:t>
      </w:r>
      <w:r w:rsidR="009316A0" w:rsidRPr="009316A0">
        <w:rPr>
          <w:rFonts w:ascii="仿宋_GB2312" w:eastAsia="仿宋_GB2312" w:hAnsi="仿宋_GB2312" w:cs="仿宋_GB2312"/>
          <w:b w:val="0"/>
          <w:color w:val="000000" w:themeColor="text1"/>
          <w:kern w:val="2"/>
          <w:sz w:val="32"/>
          <w:szCs w:val="32"/>
        </w:rPr>
        <w:t xml:space="preserve">GB 7100-2015 </w:t>
      </w:r>
      <w:r w:rsidR="009316A0" w:rsidRPr="009316A0"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>《</w:t>
      </w:r>
      <w:r w:rsidR="009316A0" w:rsidRPr="009316A0">
        <w:rPr>
          <w:rFonts w:ascii="仿宋_GB2312" w:eastAsia="仿宋_GB2312" w:hAnsi="仿宋_GB2312" w:cs="仿宋_GB2312"/>
          <w:b w:val="0"/>
          <w:color w:val="000000" w:themeColor="text1"/>
          <w:kern w:val="2"/>
          <w:sz w:val="32"/>
          <w:szCs w:val="32"/>
        </w:rPr>
        <w:t>食品安全国家标准 饼干</w:t>
      </w:r>
      <w:r w:rsidR="009316A0" w:rsidRPr="009316A0"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>》；</w:t>
      </w:r>
      <w:r w:rsidR="009316A0" w:rsidRPr="009316A0">
        <w:rPr>
          <w:rFonts w:ascii="仿宋_GB2312" w:eastAsia="仿宋_GB2312" w:hAnsi="仿宋_GB2312" w:cs="仿宋_GB2312"/>
          <w:b w:val="0"/>
          <w:color w:val="000000" w:themeColor="text1"/>
          <w:kern w:val="2"/>
          <w:sz w:val="32"/>
          <w:szCs w:val="32"/>
        </w:rPr>
        <w:t xml:space="preserve">GB 2713-2015 </w:t>
      </w:r>
      <w:r w:rsidR="009316A0" w:rsidRPr="009316A0"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>《</w:t>
      </w:r>
      <w:r w:rsidR="009316A0" w:rsidRPr="009316A0">
        <w:rPr>
          <w:rFonts w:ascii="仿宋_GB2312" w:eastAsia="仿宋_GB2312" w:hAnsi="仿宋_GB2312" w:cs="仿宋_GB2312"/>
          <w:b w:val="0"/>
          <w:color w:val="000000" w:themeColor="text1"/>
          <w:kern w:val="2"/>
          <w:sz w:val="32"/>
          <w:szCs w:val="32"/>
        </w:rPr>
        <w:t>食品安全国家标准 淀粉制品</w:t>
      </w:r>
      <w:r w:rsidR="009316A0" w:rsidRPr="009316A0"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>》；</w:t>
      </w:r>
      <w:r w:rsidR="009316A0" w:rsidRPr="009316A0">
        <w:rPr>
          <w:rFonts w:ascii="仿宋_GB2312" w:eastAsia="仿宋_GB2312" w:hAnsi="仿宋_GB2312" w:cs="仿宋_GB2312"/>
          <w:b w:val="0"/>
          <w:color w:val="000000" w:themeColor="text1"/>
          <w:kern w:val="2"/>
          <w:sz w:val="32"/>
          <w:szCs w:val="32"/>
        </w:rPr>
        <w:t xml:space="preserve">GB 2757-2012 </w:t>
      </w:r>
      <w:r w:rsidR="009316A0" w:rsidRPr="009316A0"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>《</w:t>
      </w:r>
      <w:r w:rsidR="009316A0" w:rsidRPr="009316A0">
        <w:rPr>
          <w:rFonts w:ascii="仿宋_GB2312" w:eastAsia="仿宋_GB2312" w:hAnsi="仿宋_GB2312" w:cs="仿宋_GB2312"/>
          <w:b w:val="0"/>
          <w:color w:val="000000" w:themeColor="text1"/>
          <w:kern w:val="2"/>
          <w:sz w:val="32"/>
          <w:szCs w:val="32"/>
        </w:rPr>
        <w:t>食品安全国家标准 蒸馏酒及其配制酒</w:t>
      </w:r>
      <w:r w:rsidR="009316A0" w:rsidRPr="009316A0"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>》；</w:t>
      </w:r>
      <w:r w:rsidR="009316A0" w:rsidRPr="009316A0">
        <w:rPr>
          <w:rFonts w:ascii="仿宋_GB2312" w:eastAsia="仿宋_GB2312" w:hAnsi="仿宋_GB2312" w:cs="仿宋_GB2312"/>
          <w:b w:val="0"/>
          <w:color w:val="000000" w:themeColor="text1"/>
          <w:kern w:val="2"/>
          <w:sz w:val="32"/>
          <w:szCs w:val="32"/>
        </w:rPr>
        <w:t xml:space="preserve">GB 29921-2013 </w:t>
      </w:r>
      <w:r w:rsidR="009316A0" w:rsidRPr="009316A0"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>《</w:t>
      </w:r>
      <w:r w:rsidR="009316A0" w:rsidRPr="009316A0">
        <w:rPr>
          <w:rFonts w:ascii="仿宋_GB2312" w:eastAsia="仿宋_GB2312" w:hAnsi="仿宋_GB2312" w:cs="仿宋_GB2312"/>
          <w:b w:val="0"/>
          <w:color w:val="000000" w:themeColor="text1"/>
          <w:kern w:val="2"/>
          <w:sz w:val="32"/>
          <w:szCs w:val="32"/>
        </w:rPr>
        <w:t>食品安全国家标准 食品中致病菌限量</w:t>
      </w:r>
      <w:r w:rsidR="009316A0" w:rsidRPr="009316A0"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>》；</w:t>
      </w:r>
      <w:r w:rsidR="00546685" w:rsidRPr="00EE5B0F">
        <w:rPr>
          <w:rFonts w:ascii="仿宋_GB2312" w:eastAsia="仿宋_GB2312" w:hAnsi="仿宋_GB2312" w:cs="仿宋_GB2312" w:hint="eastAsia"/>
          <w:b w:val="0"/>
          <w:color w:val="000000" w:themeColor="text1"/>
          <w:kern w:val="2"/>
          <w:sz w:val="32"/>
          <w:szCs w:val="32"/>
        </w:rPr>
        <w:t>GB2761-2017《食品安全国家标准 食品中真菌毒素限量》。</w:t>
      </w:r>
    </w:p>
    <w:p w:rsidR="009949C0" w:rsidRDefault="00CF7D8D">
      <w:pPr>
        <w:snapToGrid w:val="0"/>
        <w:spacing w:line="600" w:lineRule="exact"/>
        <w:ind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 w:themeColor="text1"/>
          <w:sz w:val="32"/>
          <w:szCs w:val="32"/>
        </w:rPr>
        <w:lastRenderedPageBreak/>
        <w:t>二、</w:t>
      </w:r>
      <w:r w:rsidR="00546685">
        <w:rPr>
          <w:rFonts w:ascii="仿宋_GB2312" w:eastAsia="仿宋_GB2312" w:hAnsi="仿宋_GB2312" w:cs="仿宋_GB2312" w:hint="eastAsia"/>
          <w:bCs/>
          <w:color w:val="000000" w:themeColor="text1"/>
          <w:sz w:val="32"/>
          <w:szCs w:val="32"/>
        </w:rPr>
        <w:t>检验项目</w:t>
      </w:r>
    </w:p>
    <w:p w:rsidR="009949C0" w:rsidRDefault="00546685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1.</w:t>
      </w:r>
      <w:r w:rsidR="009316A0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饼干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检测项目为：</w:t>
      </w:r>
      <w:r w:rsidR="009316A0" w:rsidRPr="009316A0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酸价（以脂肪计）、过氧化值（以脂肪计）、 铅（以Pb计）、苯甲酸及其钠盐（以苯甲酸计）、山梨酸及其钾盐（以山梨酸计）、脱氢乙酸及其钠盐、铝的残留量、二氧化硫残留量、糖精钠（以糖精计）、菌落总数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等。</w:t>
      </w:r>
    </w:p>
    <w:p w:rsidR="009949C0" w:rsidRDefault="00546685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2.</w:t>
      </w:r>
      <w:r w:rsidR="009316A0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餐饮食品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检测项目为：</w:t>
      </w:r>
      <w:r w:rsidR="009316A0" w:rsidRPr="009316A0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苯甲酸及其钠盐(以苯甲酸计)、山梨酸及其钾盐(以山梨酸计)、糖精钠(以糖精计）</w:t>
      </w:r>
      <w:r w:rsidR="009316A0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、铅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等。</w:t>
      </w:r>
    </w:p>
    <w:p w:rsidR="009949C0" w:rsidRDefault="00546685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3.</w:t>
      </w:r>
      <w:r w:rsidR="009316A0" w:rsidRPr="009316A0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炒货食品及坚果制品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检测项目为：</w:t>
      </w:r>
      <w:r w:rsidR="009316A0" w:rsidRPr="009316A0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酸价（以脂肪计）、过氧化值（以脂肪计）、铅（以Pb计）、二氧化硫残留量、糖精钠（以糖精计）、甜蜜素（以环己基氨基磺酸计）、三氯蔗糖、纽甜、黄曲霉毒素B1、大肠菌群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</w:t>
      </w:r>
    </w:p>
    <w:p w:rsidR="009949C0" w:rsidRDefault="00546685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4.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淀粉及淀粉制品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检测项目为：</w:t>
      </w:r>
      <w:r w:rsidRPr="0054668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铅（以Pb计）、铝的残留量（干样品，以Al计）、二氧化硫残留量、菌落总数、大肠菌群、金黄色葡萄球菌、沙门氏菌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等。</w:t>
      </w:r>
    </w:p>
    <w:p w:rsidR="009949C0" w:rsidRDefault="00546685" w:rsidP="00546685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5.豆制品检测项目为：</w:t>
      </w:r>
      <w:r w:rsidRPr="0054668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铅（以Pb计）、苯甲酸及其钠盐（以苯甲酸计）、山梨酸及其钾盐（以山梨酸计）、糖精钠、脱氢乙酸及其钠盐（以脱氢乙酸计）、铝的残留量（干样品，以Al计）、二氧化硫残留量、丙酸及其钠盐、钙盐、三氯蔗糖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</w:t>
      </w:r>
    </w:p>
    <w:p w:rsidR="009949C0" w:rsidRDefault="00546685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6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.糕点检测项目为</w:t>
      </w:r>
      <w:r w:rsidRPr="0054668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酸价（以脂肪计）、过氧化值（以脂肪计）、铅（以Pb计）、苯甲酸及其钠盐、山梨酸及其钾盐（以山梨酸计）、糖精钠（以糖精计）、甜蜜素（以环己基氨</w:t>
      </w:r>
      <w:r w:rsidRPr="0054668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lastRenderedPageBreak/>
        <w:t>基磺酸计）、安赛蜜、富马酸二甲酯、苏丹红I-IV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等。</w:t>
      </w:r>
    </w:p>
    <w:p w:rsidR="009949C0" w:rsidRDefault="00546685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7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.酒类检测项目为</w:t>
      </w:r>
      <w:r w:rsidRPr="0054668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酒精度、铅(以Pb计)、甲醇、氰化物(以HCN计)、糖精钠(以糖精计)、甜蜜素(以环己基氨基磺酸计)、三氯蔗糖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等。</w:t>
      </w:r>
    </w:p>
    <w:p w:rsidR="009949C0" w:rsidRDefault="00546685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8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.肉制品检验项目为</w:t>
      </w:r>
      <w:r w:rsidRPr="0054668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铅（以Pb计）、镉（以Cd计）、铬（以Cr计）、总砷（以As计）、苯甲酸及其钠盐（以苯甲酸计）、山梨酸及其钾盐（以山梨酸计）、亚硝酸盐、脱氢乙酸及其钠盐、大肠菌群、氯霉素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等。</w:t>
      </w:r>
    </w:p>
    <w:p w:rsidR="009949C0" w:rsidRDefault="006779D3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9</w:t>
      </w:r>
      <w:r w:rsidR="0054668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.蔬菜制品检验项目为</w:t>
      </w:r>
      <w:r w:rsidR="00546685" w:rsidRPr="0054668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铅（以Pb计）、亚硝酸盐（以NaNO2计）、苯甲酸及其钠盐（以苯甲酸计）、山梨酸及其钾盐（以山梨酸计）、糖精钠（以糖精计）、脱氢乙酸及其钠盐（以脱氢乙酸计）、二氧化硫残留量、甜蜜素（以环己基氨基磺酸计）、阿斯巴甜、大肠菌群</w:t>
      </w:r>
      <w:r w:rsidR="0054668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等。</w:t>
      </w:r>
    </w:p>
    <w:p w:rsidR="00546685" w:rsidRDefault="00546685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</w:t>
      </w:r>
      <w:r w:rsidR="006779D3"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0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.</w:t>
      </w:r>
      <w:r w:rsidRPr="0054668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薯类和膨化食品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检验项目为</w:t>
      </w:r>
      <w:r w:rsidRPr="0054668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水分、酸价（以脂肪计）、过氧化值（以脂肪计）、铅（以Pb计）、糖精钠（以糖精计）、苯甲酸及其钠盐（以苯甲酸计）、山梨酸及其钾盐（以山梨酸计）、黄曲霉毒素B1、菌落总数、大肠菌群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</w:t>
      </w:r>
    </w:p>
    <w:p w:rsidR="00546685" w:rsidRDefault="00546685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</w:t>
      </w:r>
      <w:r w:rsidR="006779D3"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1</w:t>
      </w:r>
      <w:r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.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调味品检测项目为</w:t>
      </w:r>
      <w:r w:rsidRPr="0054668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铅（以Pb计）、苏丹红I-IV、苯甲酸及其钠盐（以苯甲酸计）、山梨酸及其钾盐（以山梨酸计）、糖精钠（以糖精计）、戊唑醇、罗丹明B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</w:t>
      </w:r>
    </w:p>
    <w:p w:rsidR="00C226D8" w:rsidRDefault="00C226D8" w:rsidP="00C226D8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</w:t>
      </w:r>
      <w:r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.蔬菜类检测项目为：</w:t>
      </w:r>
      <w:r w:rsidRPr="00020225">
        <w:rPr>
          <w:rFonts w:ascii="仿宋_GB2312" w:eastAsia="仿宋_GB2312" w:hAnsi="仿宋_GB2312" w:cs="仿宋_GB2312" w:hint="eastAsia"/>
          <w:bCs/>
          <w:sz w:val="32"/>
          <w:szCs w:val="32"/>
        </w:rPr>
        <w:t>毒死蜱、铅（以Pb计）、氟虫腈、克百威、镉（以Cd计）、氧乐果、啶虫脒、倍硫磷、总汞（以Hg计）、肟菌酯、辛硫磷、氯氰菊酯和高效氯氰菊酯、</w:t>
      </w:r>
      <w:r w:rsidRPr="00020225">
        <w:rPr>
          <w:rFonts w:ascii="仿宋_GB2312" w:eastAsia="仿宋_GB2312" w:hAnsi="仿宋_GB2312" w:cs="仿宋_GB2312" w:hint="eastAsia"/>
          <w:bCs/>
          <w:sz w:val="32"/>
          <w:szCs w:val="32"/>
        </w:rPr>
        <w:lastRenderedPageBreak/>
        <w:t>阿维菌素、总砷（以As计）、灭多威、甲胺磷、百菌清、氯氟氰菊酯和高效氯氟氰菊酯、杀扑磷、乐果、苯醚甲环唑、水胺硫磷、甲拌磷、对硫磷、多菌灵、氯唑磷、吡虫啉、氟氯氰菊酯和高效氟氯氰菊酯、敌百虫、甲氨基阿维菌素苯甲酸盐、内吸磷、虫酰肼、二氧化硫残留量、吡唑醚菌酯、氟氰戊菊酯、乙酰甲胺磷、甲基异柳磷、甲霜灵和精甲霜灵、哒螨灵、苯酰菌胺、虫螨腈、噻虫啉、戊唑醇、呋虫胺、唑螨酯、敌敌畏、啶氧菌酯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</w:t>
      </w:r>
    </w:p>
    <w:p w:rsidR="00C226D8" w:rsidRDefault="00C226D8" w:rsidP="00C226D8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13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.水果类检测项目为：</w:t>
      </w:r>
      <w:r w:rsidRPr="0002022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铅（以Pb计）、丙溴磷、烯酰吗啉、吡唑醚菌酯、氧乐果、辛硫磷、杀扑磷、克百威、三唑磷、溴氰菊酯、腐霉利、氟虫腈、对硫磷、水胺硫磷、肟菌酯、灭多威、镉（以Cd计）、氯氰菊酯和高效氯氰菊酯、烯唑醇、灭线磷、毒死蜱、戊唑醇氰戊菊酯和S-氰戊菊酯、啶虫脒、倍硫磷、联苯菊酯、敌百虫、苯醚甲环唑、丙环唑、乐果、四螨嗪、抑霉唑、久效磷、阿维菌素、戊菌唑、二嗪磷、多菌灵、噻螨酮、草甘膦、氯氟氰菊酯和高效氯氟氰菊酯、硫环磷、粉唑醇、嘧菌酯、噻菌灵、氯唑磷、螺螨酯、乙螨唑、噻嗪酮、硫线磷啶、酰菌胺、糖精钠（以糖精计）、氯吡脲、狄氏剂、抗蚜威、腈菌唑、醚菌酯、氯氰菊酯、内吸磷、乙酰甲胺磷、百菌清、腈苯唑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等。</w:t>
      </w:r>
    </w:p>
    <w:p w:rsidR="00C226D8" w:rsidRDefault="00C226D8" w:rsidP="00C226D8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14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.豆类检测项目为：</w:t>
      </w:r>
      <w:r w:rsidRP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铅（以Pb计）、镉（以Cd计）、铬（以Cr计）、赭曲霉毒素A、烯草酮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等。</w:t>
      </w:r>
    </w:p>
    <w:p w:rsidR="00C226D8" w:rsidRDefault="00C226D8" w:rsidP="00C226D8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15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.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生干坚果及籽类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检测项目为：</w:t>
      </w:r>
      <w:r w:rsidRP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酸价（以脂肪计）、过</w:t>
      </w:r>
      <w:r w:rsidRP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lastRenderedPageBreak/>
        <w:t>氧化值（以脂肪计）、铅（以Pb计）、镉（以Cd计）、二氧化硫残留量、黄曲霉毒素B1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等。</w:t>
      </w:r>
    </w:p>
    <w:p w:rsidR="00C226D8" w:rsidRDefault="00C226D8" w:rsidP="00C226D8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16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.畜禽肉类检测项目为：</w:t>
      </w:r>
      <w:r w:rsidRP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克伦特罗、镉、沙丁胺醇、莱克多巴胺、氯霉素、五氯酚酸钠、特布他林、挥发性盐基氮、呋喃西林代谢物、恩诺沙星（以恩诺沙星与环丙沙星之和计）、呋喃唑酮代谢物、培氟沙星、洛美沙星、呋喃它酮代谢物、氧氟沙星、诺氟沙星、氯丙嗪、磺胺类（总量）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</w:t>
      </w:r>
    </w:p>
    <w:p w:rsidR="00C226D8" w:rsidRDefault="00C226D8" w:rsidP="00C226D8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17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.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鸡蛋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检测项目为：</w:t>
      </w:r>
      <w:r w:rsidRP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氯霉素、氟苯尼考、金刚烷胺、诺氟沙星、培氟沙星、铅、呋喃它酮代谢物、呋喃妥因代谢物、呋喃西林代谢物、呋喃唑酮代谢物、洛美沙星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等项目。</w:t>
      </w:r>
    </w:p>
    <w:p w:rsidR="00C226D8" w:rsidRDefault="00C226D8" w:rsidP="00C226D8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18</w:t>
      </w:r>
      <w:bookmarkStart w:id="0" w:name="_GoBack"/>
      <w:bookmarkEnd w:id="0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.水产品检测项目为</w:t>
      </w:r>
      <w:r w:rsidRPr="0070578C">
        <w:rPr>
          <w:rFonts w:ascii="仿宋_GB2312" w:eastAsia="仿宋_GB2312" w:hAnsi="仿宋_GB2312" w:cs="仿宋_GB2312" w:hint="eastAsia"/>
          <w:bCs/>
          <w:sz w:val="32"/>
          <w:szCs w:val="32"/>
        </w:rPr>
        <w:t>呋喃西林代谢物、呋喃唑酮代谢物、呋喃妥因代谢物、呋喃它酮代谢物、镉（以Cd计）、恩诺沙星、氟氧沙星、培氟沙星、洛美沙星、诺氟沙星、孔雀石绿、磺胺类（总量）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</w:p>
    <w:p w:rsidR="00546685" w:rsidRPr="00C226D8" w:rsidRDefault="00546685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</w:p>
    <w:p w:rsidR="009949C0" w:rsidRDefault="009949C0">
      <w:pPr>
        <w:rPr>
          <w:color w:val="000000" w:themeColor="text1"/>
        </w:rPr>
      </w:pPr>
    </w:p>
    <w:sectPr w:rsidR="009949C0" w:rsidSect="00CE4D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7EDF" w:rsidRDefault="004F7EDF" w:rsidP="006779D3">
      <w:r>
        <w:separator/>
      </w:r>
    </w:p>
  </w:endnote>
  <w:endnote w:type="continuationSeparator" w:id="1">
    <w:p w:rsidR="004F7EDF" w:rsidRDefault="004F7EDF" w:rsidP="006779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7EDF" w:rsidRDefault="004F7EDF" w:rsidP="006779D3">
      <w:r>
        <w:separator/>
      </w:r>
    </w:p>
  </w:footnote>
  <w:footnote w:type="continuationSeparator" w:id="1">
    <w:p w:rsidR="004F7EDF" w:rsidRDefault="004F7EDF" w:rsidP="006779D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949C0"/>
    <w:rsid w:val="00147857"/>
    <w:rsid w:val="004B780C"/>
    <w:rsid w:val="004F7EDF"/>
    <w:rsid w:val="00542826"/>
    <w:rsid w:val="00546685"/>
    <w:rsid w:val="00547710"/>
    <w:rsid w:val="006779D3"/>
    <w:rsid w:val="009316A0"/>
    <w:rsid w:val="009949C0"/>
    <w:rsid w:val="00A54C70"/>
    <w:rsid w:val="00C226D8"/>
    <w:rsid w:val="00CE4D0F"/>
    <w:rsid w:val="00CF7D8D"/>
    <w:rsid w:val="00EE5B0F"/>
    <w:rsid w:val="10423332"/>
    <w:rsid w:val="3E4D55C3"/>
    <w:rsid w:val="6B3728A4"/>
    <w:rsid w:val="7A4B47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E4D0F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link w:val="1Char"/>
    <w:uiPriority w:val="9"/>
    <w:qFormat/>
    <w:rsid w:val="00EE5B0F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EE5B0F"/>
    <w:rPr>
      <w:rFonts w:ascii="宋体" w:hAnsi="宋体" w:cs="宋体"/>
      <w:b/>
      <w:bCs/>
      <w:kern w:val="36"/>
      <w:sz w:val="48"/>
      <w:szCs w:val="48"/>
    </w:rPr>
  </w:style>
  <w:style w:type="paragraph" w:styleId="a3">
    <w:name w:val="header"/>
    <w:basedOn w:val="a"/>
    <w:link w:val="Char"/>
    <w:rsid w:val="006779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6779D3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6779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6779D3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1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375</Words>
  <Characters>2142</Characters>
  <Application>Microsoft Office Word</Application>
  <DocSecurity>0</DocSecurity>
  <Lines>17</Lines>
  <Paragraphs>5</Paragraphs>
  <ScaleCrop>false</ScaleCrop>
  <Company/>
  <LinksUpToDate>false</LinksUpToDate>
  <CharactersWithSpaces>2512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jone</dc:creator>
  <cp:lastModifiedBy>解柱昌</cp:lastModifiedBy>
  <cp:revision>4</cp:revision>
  <dcterms:created xsi:type="dcterms:W3CDTF">2019-12-15T04:54:00Z</dcterms:created>
  <dcterms:modified xsi:type="dcterms:W3CDTF">2019-12-15T05:18:00Z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