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2A90" w:rsidRDefault="001D0645">
      <w:pPr>
        <w:jc w:val="center"/>
        <w:rPr>
          <w:rFonts w:ascii="宋体" w:eastAsia="宋体" w:hAnsi="宋体" w:cs="宋体"/>
          <w:sz w:val="44"/>
          <w:szCs w:val="44"/>
        </w:rPr>
      </w:pPr>
      <w:r>
        <w:rPr>
          <w:rFonts w:ascii="宋体" w:eastAsia="宋体" w:hAnsi="宋体" w:cs="宋体" w:hint="eastAsia"/>
          <w:sz w:val="44"/>
          <w:szCs w:val="44"/>
        </w:rPr>
        <w:t>本次检验项目</w:t>
      </w:r>
    </w:p>
    <w:p w:rsidR="00592A90" w:rsidRDefault="00C55806" w:rsidP="00C55806">
      <w:pPr>
        <w:pStyle w:val="a5"/>
        <w:numPr>
          <w:ilvl w:val="0"/>
          <w:numId w:val="1"/>
        </w:numPr>
        <w:snapToGrid w:val="0"/>
        <w:spacing w:line="600" w:lineRule="exact"/>
        <w:ind w:firstLineChars="0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 w:rsidRPr="00C55806">
        <w:rPr>
          <w:rFonts w:ascii="仿宋_GB2312" w:eastAsia="仿宋_GB2312" w:hAnsi="仿宋_GB2312" w:cs="仿宋_GB2312" w:hint="eastAsia"/>
          <w:bCs/>
          <w:sz w:val="32"/>
          <w:szCs w:val="32"/>
        </w:rPr>
        <w:t>调味品</w:t>
      </w:r>
    </w:p>
    <w:p w:rsidR="00C55806" w:rsidRDefault="00C55806" w:rsidP="00C55806">
      <w:pPr>
        <w:pStyle w:val="a5"/>
        <w:numPr>
          <w:ilvl w:val="0"/>
          <w:numId w:val="2"/>
        </w:numPr>
        <w:snapToGrid w:val="0"/>
        <w:spacing w:line="600" w:lineRule="exact"/>
        <w:ind w:firstLineChars="0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 w:rsidRPr="00C55806">
        <w:rPr>
          <w:rFonts w:ascii="仿宋_GB2312" w:eastAsia="仿宋_GB2312" w:hAnsi="仿宋_GB2312" w:cs="仿宋_GB2312" w:hint="eastAsia"/>
          <w:bCs/>
          <w:sz w:val="32"/>
          <w:szCs w:val="32"/>
        </w:rPr>
        <w:t>抽检依据</w:t>
      </w:r>
    </w:p>
    <w:p w:rsidR="00766E57" w:rsidRPr="00766E57" w:rsidRDefault="00766E57" w:rsidP="00766E57">
      <w:pPr>
        <w:snapToGrid w:val="0"/>
        <w:spacing w:line="600" w:lineRule="exact"/>
        <w:ind w:firstLineChars="200" w:firstLine="640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sz w:val="32"/>
          <w:szCs w:val="32"/>
        </w:rPr>
        <w:t>检验依据</w:t>
      </w:r>
      <w:r w:rsidRPr="00766E57">
        <w:rPr>
          <w:rFonts w:ascii="仿宋_GB2312" w:eastAsia="仿宋_GB2312" w:hAnsi="仿宋_GB2312" w:cs="仿宋_GB2312" w:hint="eastAsia"/>
          <w:bCs/>
          <w:sz w:val="32"/>
          <w:szCs w:val="32"/>
        </w:rPr>
        <w:t>整顿办函〔2011〕1号《食品中可能违法添加的非食用物质和易滥用的食品添加剂品种名单（第五批）》,GB 2762-2017《食品安全国家标准 食品中污染物限量》,GB 2760-2014《食品安全国家标准 食品添加剂使用标准》,GB 2763-2016《食品安全国家标准 食品中农药最大残留限量》</w:t>
      </w:r>
      <w:r>
        <w:rPr>
          <w:rFonts w:ascii="仿宋_GB2312" w:eastAsia="仿宋_GB2312" w:hAnsi="仿宋_GB2312" w:cs="仿宋_GB2312" w:hint="eastAsia"/>
          <w:bCs/>
          <w:sz w:val="32"/>
          <w:szCs w:val="32"/>
        </w:rPr>
        <w:t>。</w:t>
      </w:r>
    </w:p>
    <w:p w:rsidR="00C55806" w:rsidRDefault="00C55806" w:rsidP="00C55806">
      <w:pPr>
        <w:pStyle w:val="a5"/>
        <w:numPr>
          <w:ilvl w:val="0"/>
          <w:numId w:val="2"/>
        </w:numPr>
        <w:snapToGrid w:val="0"/>
        <w:spacing w:line="600" w:lineRule="exact"/>
        <w:ind w:firstLineChars="0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sz w:val="32"/>
          <w:szCs w:val="32"/>
        </w:rPr>
        <w:t>检验项目</w:t>
      </w:r>
    </w:p>
    <w:p w:rsidR="006C02ED" w:rsidRPr="006C02ED" w:rsidRDefault="006C02ED" w:rsidP="006C02ED">
      <w:pPr>
        <w:snapToGrid w:val="0"/>
        <w:spacing w:line="600" w:lineRule="exact"/>
        <w:ind w:firstLineChars="200" w:firstLine="640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 w:rsidRPr="006C02ED">
        <w:rPr>
          <w:rFonts w:ascii="仿宋_GB2312" w:eastAsia="仿宋_GB2312" w:hAnsi="仿宋_GB2312" w:cs="仿宋_GB2312" w:hint="eastAsia"/>
          <w:bCs/>
          <w:sz w:val="32"/>
          <w:szCs w:val="32"/>
        </w:rPr>
        <w:t>1、香辛料类检验项目包括铅（以Pb计）、苏丹红I-IV、苯甲酸及其钠盐（以苯甲酸计）、山梨酸及其钾盐（以山梨酸计）、糖精钠（以糖精计）、马拉硫磷、戊唑醇、罗丹明B</w:t>
      </w:r>
      <w:r>
        <w:rPr>
          <w:rFonts w:ascii="仿宋_GB2312" w:eastAsia="仿宋_GB2312" w:hAnsi="仿宋_GB2312" w:cs="仿宋_GB2312" w:hint="eastAsia"/>
          <w:bCs/>
          <w:sz w:val="32"/>
          <w:szCs w:val="32"/>
        </w:rPr>
        <w:t>等。</w:t>
      </w:r>
    </w:p>
    <w:p w:rsidR="00C55806" w:rsidRPr="00C55806" w:rsidRDefault="00C55806" w:rsidP="00C55806">
      <w:pPr>
        <w:pStyle w:val="a5"/>
        <w:numPr>
          <w:ilvl w:val="0"/>
          <w:numId w:val="1"/>
        </w:numPr>
        <w:snapToGrid w:val="0"/>
        <w:spacing w:line="600" w:lineRule="exact"/>
        <w:ind w:firstLineChars="0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肉制品</w:t>
      </w:r>
    </w:p>
    <w:p w:rsidR="00C55806" w:rsidRDefault="00C55806" w:rsidP="00C55806">
      <w:pPr>
        <w:pStyle w:val="a5"/>
        <w:numPr>
          <w:ilvl w:val="0"/>
          <w:numId w:val="3"/>
        </w:numPr>
        <w:snapToGrid w:val="0"/>
        <w:spacing w:line="600" w:lineRule="exact"/>
        <w:ind w:firstLineChars="0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 w:rsidRPr="00C55806">
        <w:rPr>
          <w:rFonts w:ascii="仿宋_GB2312" w:eastAsia="仿宋_GB2312" w:hAnsi="仿宋_GB2312" w:cs="仿宋_GB2312" w:hint="eastAsia"/>
          <w:bCs/>
          <w:sz w:val="32"/>
          <w:szCs w:val="32"/>
        </w:rPr>
        <w:t>抽检依据</w:t>
      </w:r>
    </w:p>
    <w:p w:rsidR="00766E57" w:rsidRPr="00766E57" w:rsidRDefault="00766E57" w:rsidP="00766E57">
      <w:pPr>
        <w:snapToGrid w:val="0"/>
        <w:spacing w:line="600" w:lineRule="exact"/>
        <w:ind w:firstLineChars="200" w:firstLine="640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 w:rsidRPr="00766E57">
        <w:rPr>
          <w:rFonts w:ascii="仿宋_GB2312" w:eastAsia="仿宋_GB2312" w:hAnsi="仿宋_GB2312" w:cs="仿宋_GB2312" w:hint="eastAsia"/>
          <w:bCs/>
          <w:sz w:val="32"/>
          <w:szCs w:val="32"/>
        </w:rPr>
        <w:t>检验依据GB 2726-2016《食品安全国家标准 熟肉制品》,整顿办函〔2011〕1号《食品中可能违法添加的非食用物质和易滥用的食品添加剂品种名单（第五批）》,GB 2762-2017《食品安全国家标准 食品中污染物限量》,GB 2760-2014《食品安全国家标准 食品添加剂使用标准》。GB/T 19694-2008《地理标志产品 平遥牛肉》</w:t>
      </w:r>
      <w:r>
        <w:rPr>
          <w:rFonts w:ascii="仿宋_GB2312" w:eastAsia="仿宋_GB2312" w:hAnsi="仿宋_GB2312" w:cs="仿宋_GB2312" w:hint="eastAsia"/>
          <w:bCs/>
          <w:sz w:val="32"/>
          <w:szCs w:val="32"/>
        </w:rPr>
        <w:t>。</w:t>
      </w:r>
    </w:p>
    <w:p w:rsidR="006C02ED" w:rsidRDefault="00C55806" w:rsidP="006C02ED">
      <w:pPr>
        <w:pStyle w:val="a5"/>
        <w:numPr>
          <w:ilvl w:val="0"/>
          <w:numId w:val="3"/>
        </w:numPr>
        <w:snapToGrid w:val="0"/>
        <w:spacing w:line="600" w:lineRule="exact"/>
        <w:ind w:firstLineChars="0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 w:rsidRPr="006C02ED">
        <w:rPr>
          <w:rFonts w:ascii="仿宋_GB2312" w:eastAsia="仿宋_GB2312" w:hAnsi="仿宋_GB2312" w:cs="仿宋_GB2312" w:hint="eastAsia"/>
          <w:bCs/>
          <w:sz w:val="32"/>
          <w:szCs w:val="32"/>
        </w:rPr>
        <w:t>检验项目</w:t>
      </w:r>
    </w:p>
    <w:p w:rsidR="006C02ED" w:rsidRPr="006C02ED" w:rsidRDefault="006C02ED" w:rsidP="006C02ED">
      <w:pPr>
        <w:snapToGrid w:val="0"/>
        <w:spacing w:line="600" w:lineRule="exact"/>
        <w:ind w:firstLineChars="200" w:firstLine="640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 w:rsidRPr="006C02ED">
        <w:rPr>
          <w:rFonts w:ascii="仿宋_GB2312" w:eastAsia="仿宋_GB2312" w:hAnsi="仿宋_GB2312" w:cs="仿宋_GB2312" w:hint="eastAsia"/>
          <w:bCs/>
          <w:sz w:val="32"/>
          <w:szCs w:val="32"/>
        </w:rPr>
        <w:lastRenderedPageBreak/>
        <w:t>1、熟肉制品检验项目包括铅（以Pb计）、镉（以Cd计）、铬（以Cr计）、总砷（以As计）、苯甲酸及其钠盐（以苯甲酸计）、山梨酸及其钾盐（以山梨酸计）、亚硝酸盐、脱氢乙酸及其钠盐、大肠菌群、氯霉素</w:t>
      </w:r>
      <w:r>
        <w:rPr>
          <w:rFonts w:ascii="仿宋_GB2312" w:eastAsia="仿宋_GB2312" w:hAnsi="仿宋_GB2312" w:cs="仿宋_GB2312" w:hint="eastAsia"/>
          <w:bCs/>
          <w:sz w:val="32"/>
          <w:szCs w:val="32"/>
        </w:rPr>
        <w:t>等。</w:t>
      </w:r>
    </w:p>
    <w:p w:rsidR="00C55806" w:rsidRPr="00C55806" w:rsidRDefault="00C55806" w:rsidP="00C55806">
      <w:pPr>
        <w:pStyle w:val="a5"/>
        <w:numPr>
          <w:ilvl w:val="0"/>
          <w:numId w:val="1"/>
        </w:numPr>
        <w:snapToGrid w:val="0"/>
        <w:spacing w:line="600" w:lineRule="exact"/>
        <w:ind w:firstLineChars="0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 w:rsidRPr="00C55806">
        <w:rPr>
          <w:rFonts w:ascii="仿宋_GB2312" w:eastAsia="仿宋_GB2312" w:hAnsi="仿宋_GB2312" w:cs="仿宋_GB2312" w:hint="eastAsia"/>
          <w:sz w:val="32"/>
          <w:szCs w:val="32"/>
        </w:rPr>
        <w:t>饼干</w:t>
      </w:r>
    </w:p>
    <w:p w:rsidR="00C55806" w:rsidRDefault="00C55806" w:rsidP="00C55806">
      <w:pPr>
        <w:pStyle w:val="a5"/>
        <w:numPr>
          <w:ilvl w:val="0"/>
          <w:numId w:val="4"/>
        </w:numPr>
        <w:snapToGrid w:val="0"/>
        <w:spacing w:line="600" w:lineRule="exact"/>
        <w:ind w:firstLineChars="0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 w:rsidRPr="00C55806">
        <w:rPr>
          <w:rFonts w:ascii="仿宋_GB2312" w:eastAsia="仿宋_GB2312" w:hAnsi="仿宋_GB2312" w:cs="仿宋_GB2312" w:hint="eastAsia"/>
          <w:bCs/>
          <w:sz w:val="32"/>
          <w:szCs w:val="32"/>
        </w:rPr>
        <w:t>抽检依据</w:t>
      </w:r>
    </w:p>
    <w:p w:rsidR="00766E57" w:rsidRPr="00766E57" w:rsidRDefault="00766E57" w:rsidP="00766E57">
      <w:pPr>
        <w:snapToGrid w:val="0"/>
        <w:spacing w:line="600" w:lineRule="exact"/>
        <w:ind w:firstLineChars="200" w:firstLine="640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sz w:val="32"/>
          <w:szCs w:val="32"/>
        </w:rPr>
        <w:t>检验依据</w:t>
      </w:r>
      <w:r w:rsidRPr="006C02ED">
        <w:rPr>
          <w:rFonts w:ascii="仿宋_GB2312" w:eastAsia="仿宋_GB2312" w:hAnsi="仿宋_GB2312" w:cs="仿宋_GB2312" w:hint="eastAsia"/>
          <w:bCs/>
          <w:sz w:val="32"/>
          <w:szCs w:val="32"/>
        </w:rPr>
        <w:t>GB 7100-2015《食品安全国家标准 饼干》,GB 2762-2017《食品安全国家标准 食品中污染物限量》,GB 2760-2014《食品安全国家标准 食品添加剂使用标准》</w:t>
      </w:r>
      <w:r w:rsidR="006C02ED">
        <w:rPr>
          <w:rFonts w:ascii="仿宋_GB2312" w:eastAsia="仿宋_GB2312" w:hAnsi="仿宋_GB2312" w:cs="仿宋_GB2312" w:hint="eastAsia"/>
          <w:bCs/>
          <w:sz w:val="32"/>
          <w:szCs w:val="32"/>
        </w:rPr>
        <w:t>。</w:t>
      </w:r>
    </w:p>
    <w:p w:rsidR="00C55806" w:rsidRDefault="00C55806" w:rsidP="00C55806">
      <w:pPr>
        <w:pStyle w:val="a5"/>
        <w:numPr>
          <w:ilvl w:val="0"/>
          <w:numId w:val="4"/>
        </w:numPr>
        <w:snapToGrid w:val="0"/>
        <w:spacing w:line="600" w:lineRule="exact"/>
        <w:ind w:firstLineChars="0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sz w:val="32"/>
          <w:szCs w:val="32"/>
        </w:rPr>
        <w:t>检验项目</w:t>
      </w:r>
    </w:p>
    <w:p w:rsidR="006C02ED" w:rsidRPr="006C02ED" w:rsidRDefault="006C02ED" w:rsidP="006C02ED">
      <w:pPr>
        <w:snapToGrid w:val="0"/>
        <w:spacing w:line="600" w:lineRule="exact"/>
        <w:ind w:firstLineChars="200" w:firstLine="640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 w:rsidRPr="006C02ED">
        <w:rPr>
          <w:rFonts w:ascii="仿宋_GB2312" w:eastAsia="仿宋_GB2312" w:hAnsi="仿宋_GB2312" w:cs="仿宋_GB2312" w:hint="eastAsia"/>
          <w:bCs/>
          <w:sz w:val="32"/>
          <w:szCs w:val="32"/>
        </w:rPr>
        <w:t>1、</w:t>
      </w:r>
      <w:r>
        <w:rPr>
          <w:rFonts w:ascii="仿宋_GB2312" w:eastAsia="仿宋_GB2312" w:hAnsi="仿宋_GB2312" w:cs="仿宋_GB2312" w:hint="eastAsia"/>
          <w:bCs/>
          <w:sz w:val="32"/>
          <w:szCs w:val="32"/>
        </w:rPr>
        <w:t>饼干检验项目包括</w:t>
      </w:r>
      <w:r w:rsidRPr="006C02ED">
        <w:rPr>
          <w:rFonts w:ascii="仿宋_GB2312" w:eastAsia="仿宋_GB2312" w:hAnsi="仿宋_GB2312" w:cs="仿宋_GB2312" w:hint="eastAsia"/>
          <w:bCs/>
          <w:sz w:val="32"/>
          <w:szCs w:val="32"/>
        </w:rPr>
        <w:t>酸价（以脂肪计）、过氧化值（以脂肪计）、 铅（以Pb计）、苯甲酸及其钠盐（以苯甲酸计）、山梨酸及其钾盐（以山梨酸计）、脱氢乙酸及其钠盐、铝的残留量、二氧化硫残留量、糖精钠（以糖精计）、菌落总数</w:t>
      </w:r>
      <w:r>
        <w:rPr>
          <w:rFonts w:ascii="仿宋_GB2312" w:eastAsia="仿宋_GB2312" w:hAnsi="仿宋_GB2312" w:cs="仿宋_GB2312" w:hint="eastAsia"/>
          <w:bCs/>
          <w:sz w:val="32"/>
          <w:szCs w:val="32"/>
        </w:rPr>
        <w:t>等。</w:t>
      </w:r>
    </w:p>
    <w:p w:rsidR="00C55806" w:rsidRPr="00C55806" w:rsidRDefault="00C55806" w:rsidP="00C55806">
      <w:pPr>
        <w:pStyle w:val="a5"/>
        <w:numPr>
          <w:ilvl w:val="0"/>
          <w:numId w:val="1"/>
        </w:numPr>
        <w:snapToGrid w:val="0"/>
        <w:spacing w:line="600" w:lineRule="exact"/>
        <w:ind w:firstLineChars="0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 w:rsidRPr="00C55806">
        <w:rPr>
          <w:rFonts w:ascii="仿宋_GB2312" w:eastAsia="仿宋_GB2312" w:hAnsi="仿宋_GB2312" w:cs="仿宋_GB2312" w:hint="eastAsia"/>
          <w:sz w:val="32"/>
          <w:szCs w:val="32"/>
        </w:rPr>
        <w:t>薯类和膨化食品</w:t>
      </w:r>
    </w:p>
    <w:p w:rsidR="00766E57" w:rsidRDefault="00C55806" w:rsidP="00766E57">
      <w:pPr>
        <w:pStyle w:val="a5"/>
        <w:numPr>
          <w:ilvl w:val="0"/>
          <w:numId w:val="5"/>
        </w:numPr>
        <w:snapToGrid w:val="0"/>
        <w:spacing w:line="600" w:lineRule="exact"/>
        <w:ind w:firstLineChars="0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 w:rsidRPr="00C55806">
        <w:rPr>
          <w:rFonts w:ascii="仿宋_GB2312" w:eastAsia="仿宋_GB2312" w:hAnsi="仿宋_GB2312" w:cs="仿宋_GB2312" w:hint="eastAsia"/>
          <w:bCs/>
          <w:sz w:val="32"/>
          <w:szCs w:val="32"/>
        </w:rPr>
        <w:t>抽检依据</w:t>
      </w:r>
    </w:p>
    <w:p w:rsidR="00766E57" w:rsidRPr="00766E57" w:rsidRDefault="00766E57" w:rsidP="00766E57">
      <w:pPr>
        <w:snapToGrid w:val="0"/>
        <w:spacing w:line="600" w:lineRule="exact"/>
        <w:ind w:firstLineChars="200" w:firstLine="640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 w:rsidRPr="00766E57">
        <w:rPr>
          <w:rFonts w:ascii="仿宋_GB2312" w:eastAsia="仿宋_GB2312" w:hAnsi="仿宋_GB2312" w:cs="仿宋_GB2312" w:hint="eastAsia"/>
          <w:bCs/>
          <w:sz w:val="32"/>
          <w:szCs w:val="32"/>
        </w:rPr>
        <w:t>检验依据GB 17401-2014《食品安全国家标准 膨化食品》,GB 2762-2017《食品安全国家标准 食品中污染物限量》,GB 2760-2014《食品安全国家标准 食品添加剂使用标准》</w:t>
      </w:r>
      <w:r>
        <w:rPr>
          <w:rFonts w:ascii="仿宋_GB2312" w:eastAsia="仿宋_GB2312" w:hAnsi="仿宋_GB2312" w:cs="仿宋_GB2312" w:hint="eastAsia"/>
          <w:bCs/>
          <w:sz w:val="32"/>
          <w:szCs w:val="32"/>
        </w:rPr>
        <w:t>，</w:t>
      </w:r>
      <w:r w:rsidRPr="006C02ED">
        <w:rPr>
          <w:rFonts w:ascii="仿宋_GB2312" w:eastAsia="仿宋_GB2312" w:hAnsi="仿宋_GB2312" w:cs="仿宋_GB2312" w:hint="eastAsia"/>
          <w:bCs/>
          <w:sz w:val="32"/>
          <w:szCs w:val="32"/>
        </w:rPr>
        <w:t>GB 2761-2017《食品安全国家标准 食品中真菌毒素限量》。</w:t>
      </w:r>
    </w:p>
    <w:p w:rsidR="00C55806" w:rsidRDefault="00C55806" w:rsidP="00C55806">
      <w:pPr>
        <w:pStyle w:val="a5"/>
        <w:numPr>
          <w:ilvl w:val="0"/>
          <w:numId w:val="5"/>
        </w:numPr>
        <w:snapToGrid w:val="0"/>
        <w:spacing w:line="600" w:lineRule="exact"/>
        <w:ind w:firstLineChars="0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sz w:val="32"/>
          <w:szCs w:val="32"/>
        </w:rPr>
        <w:t>检验项目</w:t>
      </w:r>
    </w:p>
    <w:p w:rsidR="006C02ED" w:rsidRPr="006C02ED" w:rsidRDefault="006C02ED" w:rsidP="006C02ED">
      <w:pPr>
        <w:snapToGrid w:val="0"/>
        <w:spacing w:line="600" w:lineRule="exact"/>
        <w:ind w:firstLineChars="200" w:firstLine="640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sz w:val="32"/>
          <w:szCs w:val="32"/>
        </w:rPr>
        <w:lastRenderedPageBreak/>
        <w:t>1、膨化食品检验项目包括</w:t>
      </w:r>
      <w:r w:rsidRPr="006C02ED">
        <w:rPr>
          <w:rFonts w:ascii="仿宋_GB2312" w:eastAsia="仿宋_GB2312" w:hAnsi="仿宋_GB2312" w:cs="仿宋_GB2312" w:hint="eastAsia"/>
          <w:bCs/>
          <w:sz w:val="32"/>
          <w:szCs w:val="32"/>
        </w:rPr>
        <w:t>水分、酸价（以脂肪计）、过氧化值（以脂肪计）、铅（以Pb计）、糖精钠（以糖精计）、苯甲酸及其钠盐（以苯甲酸计）、山梨酸及其钾盐（以山梨酸计）、黄曲霉毒素B1、菌落总数、大肠菌群</w:t>
      </w:r>
      <w:r>
        <w:rPr>
          <w:rFonts w:ascii="仿宋_GB2312" w:eastAsia="仿宋_GB2312" w:hAnsi="仿宋_GB2312" w:cs="仿宋_GB2312" w:hint="eastAsia"/>
          <w:bCs/>
          <w:sz w:val="32"/>
          <w:szCs w:val="32"/>
        </w:rPr>
        <w:t>等。</w:t>
      </w:r>
    </w:p>
    <w:p w:rsidR="00C55806" w:rsidRPr="00C55806" w:rsidRDefault="00C55806" w:rsidP="00C55806">
      <w:pPr>
        <w:pStyle w:val="a5"/>
        <w:numPr>
          <w:ilvl w:val="0"/>
          <w:numId w:val="1"/>
        </w:numPr>
        <w:snapToGrid w:val="0"/>
        <w:spacing w:line="600" w:lineRule="exact"/>
        <w:ind w:firstLineChars="0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蔬菜制品</w:t>
      </w:r>
    </w:p>
    <w:p w:rsidR="00C55806" w:rsidRDefault="00C55806" w:rsidP="00C55806">
      <w:pPr>
        <w:pStyle w:val="a5"/>
        <w:numPr>
          <w:ilvl w:val="0"/>
          <w:numId w:val="6"/>
        </w:numPr>
        <w:snapToGrid w:val="0"/>
        <w:spacing w:line="600" w:lineRule="exact"/>
        <w:ind w:firstLineChars="0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 w:rsidRPr="00C55806">
        <w:rPr>
          <w:rFonts w:ascii="仿宋_GB2312" w:eastAsia="仿宋_GB2312" w:hAnsi="仿宋_GB2312" w:cs="仿宋_GB2312" w:hint="eastAsia"/>
          <w:bCs/>
          <w:sz w:val="32"/>
          <w:szCs w:val="32"/>
        </w:rPr>
        <w:t>抽检依据</w:t>
      </w:r>
    </w:p>
    <w:p w:rsidR="00766E57" w:rsidRPr="00766E57" w:rsidRDefault="00766E57" w:rsidP="00766E57">
      <w:pPr>
        <w:snapToGrid w:val="0"/>
        <w:spacing w:line="600" w:lineRule="exact"/>
        <w:ind w:firstLineChars="200" w:firstLine="640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sz w:val="32"/>
          <w:szCs w:val="32"/>
        </w:rPr>
        <w:t>检验依据</w:t>
      </w:r>
      <w:r w:rsidRPr="006C02ED">
        <w:rPr>
          <w:rFonts w:ascii="仿宋_GB2312" w:eastAsia="仿宋_GB2312" w:hAnsi="仿宋_GB2312" w:cs="仿宋_GB2312" w:hint="eastAsia"/>
          <w:bCs/>
          <w:sz w:val="32"/>
          <w:szCs w:val="32"/>
        </w:rPr>
        <w:t>GB 2714-2015《食品安全国家标准 酱腌菜》,GB 2762-2017《食品安全国家标准 食品中污染物限量》,GB 2760-2014《食品安全国家标准 食品添加剂使用标准》。</w:t>
      </w:r>
    </w:p>
    <w:p w:rsidR="00C55806" w:rsidRDefault="00C55806" w:rsidP="00C55806">
      <w:pPr>
        <w:pStyle w:val="a5"/>
        <w:numPr>
          <w:ilvl w:val="0"/>
          <w:numId w:val="6"/>
        </w:numPr>
        <w:snapToGrid w:val="0"/>
        <w:spacing w:line="600" w:lineRule="exact"/>
        <w:ind w:firstLineChars="0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sz w:val="32"/>
          <w:szCs w:val="32"/>
        </w:rPr>
        <w:t>检验项目</w:t>
      </w:r>
    </w:p>
    <w:p w:rsidR="006C02ED" w:rsidRDefault="006C02ED" w:rsidP="006B086A">
      <w:pPr>
        <w:snapToGrid w:val="0"/>
        <w:spacing w:line="600" w:lineRule="exact"/>
        <w:ind w:firstLineChars="200" w:firstLine="640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sz w:val="32"/>
          <w:szCs w:val="32"/>
        </w:rPr>
        <w:t>1、</w:t>
      </w:r>
      <w:r w:rsidR="00413366">
        <w:rPr>
          <w:rFonts w:ascii="仿宋_GB2312" w:eastAsia="仿宋_GB2312" w:hAnsi="仿宋_GB2312" w:cs="仿宋_GB2312" w:hint="eastAsia"/>
          <w:bCs/>
          <w:sz w:val="32"/>
          <w:szCs w:val="32"/>
        </w:rPr>
        <w:t>酱腌菜</w:t>
      </w:r>
      <w:r>
        <w:rPr>
          <w:rFonts w:ascii="仿宋_GB2312" w:eastAsia="仿宋_GB2312" w:hAnsi="仿宋_GB2312" w:cs="仿宋_GB2312" w:hint="eastAsia"/>
          <w:bCs/>
          <w:sz w:val="32"/>
          <w:szCs w:val="32"/>
        </w:rPr>
        <w:t>检验项目包括</w:t>
      </w:r>
      <w:r w:rsidR="00413366" w:rsidRPr="00413366">
        <w:rPr>
          <w:rFonts w:ascii="仿宋_GB2312" w:eastAsia="仿宋_GB2312" w:hAnsi="仿宋_GB2312" w:cs="仿宋_GB2312" w:hint="eastAsia"/>
          <w:bCs/>
          <w:sz w:val="32"/>
          <w:szCs w:val="32"/>
        </w:rPr>
        <w:t>铅（以Pb计）、亚硝酸盐（以NaNO2计）、苯甲酸及其钠盐（以苯甲酸计）、山梨酸及其钾盐（以山梨酸计）、糖精钠（以糖精计）、脱氢乙酸及其钠盐（以脱氢乙酸计）、二氧化硫残留量、甜蜜素（以环己基氨基磺酸计）、阿斯巴甜、大肠菌群</w:t>
      </w:r>
      <w:r w:rsidR="006B086A">
        <w:rPr>
          <w:rFonts w:ascii="仿宋_GB2312" w:eastAsia="仿宋_GB2312" w:hAnsi="仿宋_GB2312" w:cs="仿宋_GB2312" w:hint="eastAsia"/>
          <w:bCs/>
          <w:sz w:val="32"/>
          <w:szCs w:val="32"/>
        </w:rPr>
        <w:t>等。</w:t>
      </w:r>
    </w:p>
    <w:p w:rsidR="00413366" w:rsidRPr="00413366" w:rsidRDefault="00413366" w:rsidP="006B086A">
      <w:pPr>
        <w:snapToGrid w:val="0"/>
        <w:spacing w:line="600" w:lineRule="exact"/>
        <w:ind w:firstLineChars="200" w:firstLine="640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sz w:val="32"/>
          <w:szCs w:val="32"/>
        </w:rPr>
        <w:t>2、蔬菜干制品检验项目包括</w:t>
      </w:r>
      <w:r w:rsidRPr="00413366">
        <w:rPr>
          <w:rFonts w:ascii="仿宋_GB2312" w:eastAsia="仿宋_GB2312" w:hAnsi="仿宋_GB2312" w:cs="仿宋_GB2312" w:hint="eastAsia"/>
          <w:bCs/>
          <w:sz w:val="32"/>
          <w:szCs w:val="32"/>
        </w:rPr>
        <w:t>铅（以Pb计）、苯甲酸及其钠盐（以苯甲酸计）、二氧化硫残留量、山梨酸及其钾盐（以山梨酸计）、糖精钠（以糖精计）、苏丹红I-IV、阿斯巴甜、金黄色葡萄球菌、沙门氏菌</w:t>
      </w:r>
      <w:r>
        <w:rPr>
          <w:rFonts w:ascii="仿宋_GB2312" w:eastAsia="仿宋_GB2312" w:hAnsi="仿宋_GB2312" w:cs="仿宋_GB2312" w:hint="eastAsia"/>
          <w:bCs/>
          <w:sz w:val="32"/>
          <w:szCs w:val="32"/>
        </w:rPr>
        <w:t>等。</w:t>
      </w:r>
    </w:p>
    <w:p w:rsidR="00C55806" w:rsidRPr="00C55806" w:rsidRDefault="00C55806" w:rsidP="00C55806">
      <w:pPr>
        <w:pStyle w:val="a5"/>
        <w:numPr>
          <w:ilvl w:val="0"/>
          <w:numId w:val="1"/>
        </w:numPr>
        <w:snapToGrid w:val="0"/>
        <w:spacing w:line="600" w:lineRule="exact"/>
        <w:ind w:firstLineChars="0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 w:rsidRPr="00C55806">
        <w:rPr>
          <w:rFonts w:ascii="仿宋_GB2312" w:eastAsia="仿宋_GB2312" w:hAnsi="仿宋_GB2312" w:cs="仿宋_GB2312" w:hint="eastAsia"/>
          <w:sz w:val="32"/>
          <w:szCs w:val="32"/>
        </w:rPr>
        <w:t>淀粉及淀粉制品</w:t>
      </w:r>
    </w:p>
    <w:p w:rsidR="00C55806" w:rsidRDefault="00C55806" w:rsidP="00C55806">
      <w:pPr>
        <w:pStyle w:val="a5"/>
        <w:numPr>
          <w:ilvl w:val="0"/>
          <w:numId w:val="7"/>
        </w:numPr>
        <w:snapToGrid w:val="0"/>
        <w:spacing w:line="600" w:lineRule="exact"/>
        <w:ind w:firstLineChars="0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 w:rsidRPr="00C55806">
        <w:rPr>
          <w:rFonts w:ascii="仿宋_GB2312" w:eastAsia="仿宋_GB2312" w:hAnsi="仿宋_GB2312" w:cs="仿宋_GB2312" w:hint="eastAsia"/>
          <w:bCs/>
          <w:sz w:val="32"/>
          <w:szCs w:val="32"/>
        </w:rPr>
        <w:t>抽检依据</w:t>
      </w:r>
    </w:p>
    <w:p w:rsidR="00E31F82" w:rsidRPr="00E31F82" w:rsidRDefault="00E31F82" w:rsidP="006C02ED">
      <w:pPr>
        <w:snapToGrid w:val="0"/>
        <w:spacing w:line="600" w:lineRule="exact"/>
        <w:ind w:firstLineChars="200" w:firstLine="640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 w:rsidRPr="006C02ED">
        <w:rPr>
          <w:rFonts w:ascii="仿宋_GB2312" w:eastAsia="仿宋_GB2312" w:hAnsi="仿宋_GB2312" w:cs="仿宋_GB2312" w:hint="eastAsia"/>
          <w:bCs/>
          <w:sz w:val="32"/>
          <w:szCs w:val="32"/>
        </w:rPr>
        <w:t>检验依据GB 2762-2017《食品安全国家标准 食品中污染物限量》,GB 2760-2014《食品安全国家标准 食品添加剂</w:t>
      </w:r>
      <w:r w:rsidRPr="006C02ED">
        <w:rPr>
          <w:rFonts w:ascii="仿宋_GB2312" w:eastAsia="仿宋_GB2312" w:hAnsi="仿宋_GB2312" w:cs="仿宋_GB2312" w:hint="eastAsia"/>
          <w:bCs/>
          <w:sz w:val="32"/>
          <w:szCs w:val="32"/>
        </w:rPr>
        <w:lastRenderedPageBreak/>
        <w:t>使用标准》</w:t>
      </w:r>
      <w:r w:rsidR="006C02ED">
        <w:rPr>
          <w:rFonts w:ascii="仿宋_GB2312" w:eastAsia="仿宋_GB2312" w:hAnsi="仿宋_GB2312" w:cs="仿宋_GB2312" w:hint="eastAsia"/>
          <w:bCs/>
          <w:sz w:val="32"/>
          <w:szCs w:val="32"/>
        </w:rPr>
        <w:t>。</w:t>
      </w:r>
    </w:p>
    <w:p w:rsidR="00C55806" w:rsidRDefault="00C55806" w:rsidP="00C55806">
      <w:pPr>
        <w:pStyle w:val="a5"/>
        <w:numPr>
          <w:ilvl w:val="0"/>
          <w:numId w:val="7"/>
        </w:numPr>
        <w:snapToGrid w:val="0"/>
        <w:spacing w:line="600" w:lineRule="exact"/>
        <w:ind w:firstLineChars="0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sz w:val="32"/>
          <w:szCs w:val="32"/>
        </w:rPr>
        <w:t>检验项目</w:t>
      </w:r>
    </w:p>
    <w:p w:rsidR="00E31F82" w:rsidRDefault="00413366" w:rsidP="006B086A">
      <w:pPr>
        <w:snapToGrid w:val="0"/>
        <w:spacing w:line="600" w:lineRule="exact"/>
        <w:ind w:firstLineChars="200" w:firstLine="640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sz w:val="32"/>
          <w:szCs w:val="32"/>
        </w:rPr>
        <w:t>1、</w:t>
      </w:r>
      <w:r w:rsidR="006B086A" w:rsidRPr="006B086A">
        <w:rPr>
          <w:rFonts w:ascii="仿宋_GB2312" w:eastAsia="仿宋_GB2312" w:hAnsi="仿宋_GB2312" w:cs="仿宋_GB2312" w:hint="eastAsia"/>
          <w:bCs/>
          <w:sz w:val="32"/>
          <w:szCs w:val="32"/>
        </w:rPr>
        <w:t>淀粉制品</w:t>
      </w:r>
      <w:r w:rsidR="00E31F82" w:rsidRPr="00E31F82">
        <w:rPr>
          <w:rFonts w:ascii="仿宋_GB2312" w:eastAsia="仿宋_GB2312" w:hAnsi="仿宋_GB2312" w:cs="仿宋_GB2312" w:hint="eastAsia"/>
          <w:bCs/>
          <w:sz w:val="32"/>
          <w:szCs w:val="32"/>
        </w:rPr>
        <w:t>检验项目包括：铅（以Pb计）、铝的残留量（干样品，以Al计）、二氧化硫残留量、菌落总数、大肠菌群、金黄色葡萄球菌、沙门氏菌</w:t>
      </w:r>
      <w:r w:rsidR="00E31F82">
        <w:rPr>
          <w:rFonts w:ascii="仿宋_GB2312" w:eastAsia="仿宋_GB2312" w:hAnsi="仿宋_GB2312" w:cs="仿宋_GB2312" w:hint="eastAsia"/>
          <w:bCs/>
          <w:sz w:val="32"/>
          <w:szCs w:val="32"/>
        </w:rPr>
        <w:t>等。</w:t>
      </w:r>
    </w:p>
    <w:p w:rsidR="00C55806" w:rsidRPr="00C55806" w:rsidRDefault="00C55806" w:rsidP="00C55806">
      <w:pPr>
        <w:pStyle w:val="a5"/>
        <w:numPr>
          <w:ilvl w:val="0"/>
          <w:numId w:val="1"/>
        </w:numPr>
        <w:snapToGrid w:val="0"/>
        <w:spacing w:line="600" w:lineRule="exact"/>
        <w:ind w:firstLineChars="0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糕点</w:t>
      </w:r>
    </w:p>
    <w:p w:rsidR="00C55806" w:rsidRDefault="00C55806" w:rsidP="00C55806">
      <w:pPr>
        <w:pStyle w:val="a5"/>
        <w:numPr>
          <w:ilvl w:val="0"/>
          <w:numId w:val="8"/>
        </w:numPr>
        <w:snapToGrid w:val="0"/>
        <w:spacing w:line="600" w:lineRule="exact"/>
        <w:ind w:firstLineChars="0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 w:rsidRPr="00C55806">
        <w:rPr>
          <w:rFonts w:ascii="仿宋_GB2312" w:eastAsia="仿宋_GB2312" w:hAnsi="仿宋_GB2312" w:cs="仿宋_GB2312" w:hint="eastAsia"/>
          <w:bCs/>
          <w:sz w:val="32"/>
          <w:szCs w:val="32"/>
        </w:rPr>
        <w:t>抽检依据</w:t>
      </w:r>
    </w:p>
    <w:p w:rsidR="00766E57" w:rsidRPr="00766E57" w:rsidRDefault="00766E57" w:rsidP="006C02ED">
      <w:pPr>
        <w:snapToGrid w:val="0"/>
        <w:spacing w:line="600" w:lineRule="exact"/>
        <w:ind w:firstLineChars="200" w:firstLine="640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sz w:val="32"/>
          <w:szCs w:val="32"/>
        </w:rPr>
        <w:t>检验依据</w:t>
      </w:r>
      <w:r w:rsidRPr="006C02ED">
        <w:rPr>
          <w:rFonts w:ascii="仿宋_GB2312" w:eastAsia="仿宋_GB2312" w:hAnsi="仿宋_GB2312" w:cs="仿宋_GB2312" w:hint="eastAsia"/>
          <w:bCs/>
          <w:sz w:val="32"/>
          <w:szCs w:val="32"/>
        </w:rPr>
        <w:t>整顿办函〔2011〕1号《食品中可能违法添加的非食用物质和易滥用的食品添加剂品种名单（第五批）》,食品整治办〔2009〕5号文件《食品中可能违法添加的非食用物质名单（第二批）》,GB 7099-2015《食品安全国家标准 糕点、面包》,GB 2762-2017《食品安全国家标准 食品中污染物限量》,GB 2760-2014《食品安全国家标准 食品添加剂使用标准》</w:t>
      </w:r>
      <w:r w:rsidR="006C02ED">
        <w:rPr>
          <w:rFonts w:ascii="仿宋_GB2312" w:eastAsia="仿宋_GB2312" w:hAnsi="仿宋_GB2312" w:cs="仿宋_GB2312" w:hint="eastAsia"/>
          <w:bCs/>
          <w:sz w:val="32"/>
          <w:szCs w:val="32"/>
        </w:rPr>
        <w:t>。</w:t>
      </w:r>
    </w:p>
    <w:p w:rsidR="00C55806" w:rsidRDefault="00C55806" w:rsidP="00C55806">
      <w:pPr>
        <w:pStyle w:val="a5"/>
        <w:numPr>
          <w:ilvl w:val="0"/>
          <w:numId w:val="8"/>
        </w:numPr>
        <w:snapToGrid w:val="0"/>
        <w:spacing w:line="600" w:lineRule="exact"/>
        <w:ind w:firstLineChars="0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sz w:val="32"/>
          <w:szCs w:val="32"/>
        </w:rPr>
        <w:t>检验项目</w:t>
      </w:r>
    </w:p>
    <w:p w:rsidR="006B086A" w:rsidRPr="006B086A" w:rsidRDefault="006B086A" w:rsidP="006B086A">
      <w:pPr>
        <w:snapToGrid w:val="0"/>
        <w:spacing w:line="600" w:lineRule="exact"/>
        <w:ind w:firstLineChars="200" w:firstLine="640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sz w:val="32"/>
          <w:szCs w:val="32"/>
        </w:rPr>
        <w:t>1、糕点检验项目包括</w:t>
      </w:r>
      <w:r w:rsidRPr="006B086A">
        <w:rPr>
          <w:rFonts w:ascii="仿宋_GB2312" w:eastAsia="仿宋_GB2312" w:hAnsi="仿宋_GB2312" w:cs="仿宋_GB2312" w:hint="eastAsia"/>
          <w:bCs/>
          <w:sz w:val="32"/>
          <w:szCs w:val="32"/>
        </w:rPr>
        <w:t>酸价（以脂肪计）、过氧化值（以脂肪计）、铅（以Pb计）、苯甲酸及其钠盐、山梨酸及其钾盐（以山梨酸计）、糖精钠（以糖精计）、甜蜜素（以环己基氨基磺酸计）、安赛蜜、富马酸二甲酯、苏丹红I-IV</w:t>
      </w:r>
      <w:r>
        <w:rPr>
          <w:rFonts w:ascii="仿宋_GB2312" w:eastAsia="仿宋_GB2312" w:hAnsi="仿宋_GB2312" w:cs="仿宋_GB2312" w:hint="eastAsia"/>
          <w:bCs/>
          <w:sz w:val="32"/>
          <w:szCs w:val="32"/>
        </w:rPr>
        <w:t>等。</w:t>
      </w:r>
    </w:p>
    <w:p w:rsidR="00C55806" w:rsidRPr="00C55806" w:rsidRDefault="00C55806" w:rsidP="00C55806">
      <w:pPr>
        <w:pStyle w:val="a5"/>
        <w:numPr>
          <w:ilvl w:val="0"/>
          <w:numId w:val="1"/>
        </w:numPr>
        <w:snapToGrid w:val="0"/>
        <w:spacing w:line="600" w:lineRule="exact"/>
        <w:ind w:firstLineChars="0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 w:rsidRPr="00C55806">
        <w:rPr>
          <w:rFonts w:ascii="仿宋_GB2312" w:eastAsia="仿宋_GB2312" w:hAnsi="仿宋_GB2312" w:cs="仿宋_GB2312" w:hint="eastAsia"/>
          <w:sz w:val="32"/>
          <w:szCs w:val="32"/>
        </w:rPr>
        <w:t>豆制品</w:t>
      </w:r>
    </w:p>
    <w:p w:rsidR="00C55806" w:rsidRDefault="00C55806" w:rsidP="00C55806">
      <w:pPr>
        <w:pStyle w:val="a5"/>
        <w:numPr>
          <w:ilvl w:val="0"/>
          <w:numId w:val="9"/>
        </w:numPr>
        <w:snapToGrid w:val="0"/>
        <w:spacing w:line="600" w:lineRule="exact"/>
        <w:ind w:firstLineChars="0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 w:rsidRPr="00C55806">
        <w:rPr>
          <w:rFonts w:ascii="仿宋_GB2312" w:eastAsia="仿宋_GB2312" w:hAnsi="仿宋_GB2312" w:cs="仿宋_GB2312" w:hint="eastAsia"/>
          <w:bCs/>
          <w:sz w:val="32"/>
          <w:szCs w:val="32"/>
        </w:rPr>
        <w:t>抽检依据</w:t>
      </w:r>
    </w:p>
    <w:p w:rsidR="00766E57" w:rsidRPr="00766E57" w:rsidRDefault="00766E57" w:rsidP="00766E57">
      <w:pPr>
        <w:snapToGrid w:val="0"/>
        <w:spacing w:line="600" w:lineRule="exact"/>
        <w:ind w:firstLineChars="200" w:firstLine="640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 w:rsidRPr="00766E57">
        <w:rPr>
          <w:rFonts w:ascii="仿宋_GB2312" w:eastAsia="仿宋_GB2312" w:hAnsi="仿宋_GB2312" w:cs="仿宋_GB2312" w:hint="eastAsia"/>
          <w:bCs/>
          <w:sz w:val="32"/>
          <w:szCs w:val="32"/>
        </w:rPr>
        <w:t>检验依据</w:t>
      </w:r>
      <w:r w:rsidRPr="006C02ED">
        <w:rPr>
          <w:rFonts w:ascii="仿宋_GB2312" w:eastAsia="仿宋_GB2312" w:hAnsi="仿宋_GB2312" w:cs="仿宋_GB2312" w:hint="eastAsia"/>
          <w:bCs/>
          <w:sz w:val="32"/>
          <w:szCs w:val="32"/>
        </w:rPr>
        <w:t>GB 2762-2017《食品安全国家标准 食品中污染物限量》,GB 2760-2014《食品安全国家标准 食品添加剂</w:t>
      </w:r>
      <w:r w:rsidRPr="006C02ED">
        <w:rPr>
          <w:rFonts w:ascii="仿宋_GB2312" w:eastAsia="仿宋_GB2312" w:hAnsi="仿宋_GB2312" w:cs="仿宋_GB2312" w:hint="eastAsia"/>
          <w:bCs/>
          <w:sz w:val="32"/>
          <w:szCs w:val="32"/>
        </w:rPr>
        <w:lastRenderedPageBreak/>
        <w:t>使用标准》</w:t>
      </w:r>
      <w:r w:rsidR="006C02ED" w:rsidRPr="006C02ED">
        <w:rPr>
          <w:rFonts w:ascii="仿宋_GB2312" w:eastAsia="仿宋_GB2312" w:hAnsi="仿宋_GB2312" w:cs="仿宋_GB2312" w:hint="eastAsia"/>
          <w:bCs/>
          <w:sz w:val="32"/>
          <w:szCs w:val="32"/>
        </w:rPr>
        <w:t>。</w:t>
      </w:r>
    </w:p>
    <w:p w:rsidR="00C55806" w:rsidRDefault="00C55806" w:rsidP="00C55806">
      <w:pPr>
        <w:pStyle w:val="a5"/>
        <w:numPr>
          <w:ilvl w:val="0"/>
          <w:numId w:val="9"/>
        </w:numPr>
        <w:snapToGrid w:val="0"/>
        <w:spacing w:line="600" w:lineRule="exact"/>
        <w:ind w:firstLineChars="0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sz w:val="32"/>
          <w:szCs w:val="32"/>
        </w:rPr>
        <w:t>检验项目</w:t>
      </w:r>
    </w:p>
    <w:p w:rsidR="006B086A" w:rsidRPr="006B086A" w:rsidRDefault="006B086A" w:rsidP="006B086A">
      <w:pPr>
        <w:snapToGrid w:val="0"/>
        <w:spacing w:line="600" w:lineRule="exact"/>
        <w:ind w:firstLineChars="200" w:firstLine="640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sz w:val="32"/>
          <w:szCs w:val="32"/>
        </w:rPr>
        <w:t>1、</w:t>
      </w:r>
      <w:r w:rsidR="00413366">
        <w:rPr>
          <w:rFonts w:ascii="仿宋_GB2312" w:eastAsia="仿宋_GB2312" w:hAnsi="仿宋_GB2312" w:cs="仿宋_GB2312" w:hint="eastAsia"/>
          <w:bCs/>
          <w:sz w:val="32"/>
          <w:szCs w:val="32"/>
        </w:rPr>
        <w:t>非发酵性</w:t>
      </w:r>
      <w:r>
        <w:rPr>
          <w:rFonts w:ascii="仿宋_GB2312" w:eastAsia="仿宋_GB2312" w:hAnsi="仿宋_GB2312" w:cs="仿宋_GB2312" w:hint="eastAsia"/>
          <w:bCs/>
          <w:sz w:val="32"/>
          <w:szCs w:val="32"/>
        </w:rPr>
        <w:t>豆制品检验项目包括</w:t>
      </w:r>
      <w:r w:rsidRPr="006B086A">
        <w:rPr>
          <w:rFonts w:ascii="仿宋_GB2312" w:eastAsia="仿宋_GB2312" w:hAnsi="仿宋_GB2312" w:cs="仿宋_GB2312" w:hint="eastAsia"/>
          <w:bCs/>
          <w:sz w:val="32"/>
          <w:szCs w:val="32"/>
        </w:rPr>
        <w:t>铅（以Pb计）、苯甲酸及其钠盐（以苯甲酸计）、山梨酸及其钾盐（以山梨酸计）、脱氢乙酸及其钠盐（以脱氢乙酸计）、铝的残留量（干样品，以Al计）、二氧化硫残留量、丙酸及其钠盐、钙盐、糖精钠、三氯蔗糖、脲酶试验</w:t>
      </w:r>
      <w:r>
        <w:rPr>
          <w:rFonts w:ascii="仿宋_GB2312" w:eastAsia="仿宋_GB2312" w:hAnsi="仿宋_GB2312" w:cs="仿宋_GB2312" w:hint="eastAsia"/>
          <w:bCs/>
          <w:sz w:val="32"/>
          <w:szCs w:val="32"/>
        </w:rPr>
        <w:t>等。</w:t>
      </w:r>
    </w:p>
    <w:p w:rsidR="00C55806" w:rsidRPr="00C55806" w:rsidRDefault="00C55806" w:rsidP="00C55806">
      <w:pPr>
        <w:pStyle w:val="a5"/>
        <w:numPr>
          <w:ilvl w:val="0"/>
          <w:numId w:val="1"/>
        </w:numPr>
        <w:snapToGrid w:val="0"/>
        <w:spacing w:line="600" w:lineRule="exact"/>
        <w:ind w:firstLineChars="0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 w:rsidRPr="00FA6A14">
        <w:rPr>
          <w:rFonts w:ascii="仿宋_GB2312" w:eastAsia="仿宋_GB2312" w:hAnsi="仿宋_GB2312" w:cs="仿宋_GB2312" w:hint="eastAsia"/>
          <w:sz w:val="32"/>
          <w:szCs w:val="32"/>
        </w:rPr>
        <w:t>酒类</w:t>
      </w:r>
    </w:p>
    <w:p w:rsidR="00C55806" w:rsidRDefault="00C55806" w:rsidP="00C55806">
      <w:pPr>
        <w:pStyle w:val="a5"/>
        <w:numPr>
          <w:ilvl w:val="0"/>
          <w:numId w:val="10"/>
        </w:numPr>
        <w:snapToGrid w:val="0"/>
        <w:spacing w:line="600" w:lineRule="exact"/>
        <w:ind w:firstLineChars="0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 w:rsidRPr="00C55806">
        <w:rPr>
          <w:rFonts w:ascii="仿宋_GB2312" w:eastAsia="仿宋_GB2312" w:hAnsi="仿宋_GB2312" w:cs="仿宋_GB2312" w:hint="eastAsia"/>
          <w:bCs/>
          <w:sz w:val="32"/>
          <w:szCs w:val="32"/>
        </w:rPr>
        <w:t>抽检依据</w:t>
      </w:r>
    </w:p>
    <w:p w:rsidR="00166F9B" w:rsidRPr="00E31F82" w:rsidRDefault="00166F9B" w:rsidP="00E31F82">
      <w:pPr>
        <w:pStyle w:val="a6"/>
        <w:ind w:firstLineChars="200" w:firstLine="640"/>
        <w:rPr>
          <w:rFonts w:ascii="仿宋_GB2312" w:eastAsia="仿宋_GB2312" w:hAnsi="仿宋_GB2312" w:cs="仿宋_GB2312"/>
          <w:bCs/>
          <w:sz w:val="32"/>
          <w:szCs w:val="32"/>
        </w:rPr>
      </w:pPr>
      <w:r w:rsidRPr="00E31F82">
        <w:rPr>
          <w:rFonts w:ascii="仿宋_GB2312" w:eastAsia="仿宋_GB2312" w:hAnsi="仿宋_GB2312" w:cs="仿宋_GB2312" w:hint="eastAsia"/>
          <w:bCs/>
          <w:sz w:val="32"/>
          <w:szCs w:val="32"/>
        </w:rPr>
        <w:t>检验依据GB/T 20822-2007《固液法白酒》,GB 2757-2012《食品安全国家标准 蒸馏酒及其配制酒》,GB 2762-2017《食品安全国家标准 食品中污染物限量》,GB 2760-2014《食品安全国家标准 食品添加剂使用标准》</w:t>
      </w:r>
      <w:r w:rsidR="00E31F82" w:rsidRPr="00E31F82">
        <w:rPr>
          <w:rFonts w:ascii="仿宋_GB2312" w:eastAsia="仿宋_GB2312" w:hAnsi="仿宋_GB2312" w:cs="仿宋_GB2312" w:hint="eastAsia"/>
          <w:bCs/>
          <w:sz w:val="32"/>
          <w:szCs w:val="32"/>
        </w:rPr>
        <w:t>，GB/T 10781.2-2006《清香型白酒》</w:t>
      </w:r>
      <w:r w:rsidR="00E31F82">
        <w:rPr>
          <w:rFonts w:ascii="仿宋_GB2312" w:eastAsia="仿宋_GB2312" w:hAnsi="仿宋_GB2312" w:cs="仿宋_GB2312" w:hint="eastAsia"/>
          <w:bCs/>
          <w:sz w:val="32"/>
          <w:szCs w:val="32"/>
        </w:rPr>
        <w:t>。</w:t>
      </w:r>
    </w:p>
    <w:p w:rsidR="00C55806" w:rsidRDefault="00C55806" w:rsidP="00C55806">
      <w:pPr>
        <w:pStyle w:val="a5"/>
        <w:numPr>
          <w:ilvl w:val="0"/>
          <w:numId w:val="10"/>
        </w:numPr>
        <w:snapToGrid w:val="0"/>
        <w:spacing w:line="600" w:lineRule="exact"/>
        <w:ind w:firstLineChars="0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sz w:val="32"/>
          <w:szCs w:val="32"/>
        </w:rPr>
        <w:t>检验项目</w:t>
      </w:r>
    </w:p>
    <w:p w:rsidR="00166F9B" w:rsidRPr="006B086A" w:rsidRDefault="006B086A" w:rsidP="006B086A">
      <w:pPr>
        <w:snapToGrid w:val="0"/>
        <w:spacing w:line="600" w:lineRule="exact"/>
        <w:ind w:firstLineChars="200" w:firstLine="640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sz w:val="32"/>
          <w:szCs w:val="32"/>
        </w:rPr>
        <w:t>1、</w:t>
      </w:r>
      <w:r w:rsidR="00413366">
        <w:rPr>
          <w:rFonts w:ascii="仿宋_GB2312" w:eastAsia="仿宋_GB2312" w:hAnsi="仿宋_GB2312" w:cs="仿宋_GB2312" w:hint="eastAsia"/>
          <w:bCs/>
          <w:sz w:val="32"/>
          <w:szCs w:val="32"/>
        </w:rPr>
        <w:t>白酒</w:t>
      </w:r>
      <w:r w:rsidR="00166F9B" w:rsidRPr="006B086A">
        <w:rPr>
          <w:rFonts w:ascii="仿宋_GB2312" w:eastAsia="仿宋_GB2312" w:hAnsi="仿宋_GB2312" w:cs="仿宋_GB2312" w:hint="eastAsia"/>
          <w:bCs/>
          <w:sz w:val="32"/>
          <w:szCs w:val="32"/>
        </w:rPr>
        <w:t>检验项目包括</w:t>
      </w:r>
      <w:r w:rsidRPr="006B086A">
        <w:rPr>
          <w:rFonts w:ascii="仿宋_GB2312" w:eastAsia="仿宋_GB2312" w:hAnsi="仿宋_GB2312" w:cs="仿宋_GB2312" w:hint="eastAsia"/>
          <w:bCs/>
          <w:sz w:val="32"/>
          <w:szCs w:val="32"/>
        </w:rPr>
        <w:t>酒精度、铅(以Pb计)、甲醇、氰化物(以HCN计)、糖精钠(以糖精计)、甜蜜素(以环己基氨基磺酸计)、三氯蔗糖等。</w:t>
      </w:r>
    </w:p>
    <w:p w:rsidR="00C55806" w:rsidRPr="00C55806" w:rsidRDefault="00C55806" w:rsidP="00C55806">
      <w:pPr>
        <w:pStyle w:val="a5"/>
        <w:numPr>
          <w:ilvl w:val="0"/>
          <w:numId w:val="1"/>
        </w:numPr>
        <w:snapToGrid w:val="0"/>
        <w:spacing w:line="600" w:lineRule="exact"/>
        <w:ind w:firstLineChars="0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 w:rsidRPr="00C55806">
        <w:rPr>
          <w:rFonts w:ascii="仿宋_GB2312" w:eastAsia="仿宋_GB2312" w:hAnsi="仿宋_GB2312" w:cs="仿宋_GB2312" w:hint="eastAsia"/>
          <w:sz w:val="32"/>
          <w:szCs w:val="32"/>
        </w:rPr>
        <w:t>餐饮食品</w:t>
      </w:r>
    </w:p>
    <w:p w:rsidR="00C55806" w:rsidRDefault="00C55806" w:rsidP="00C55806">
      <w:pPr>
        <w:pStyle w:val="a5"/>
        <w:numPr>
          <w:ilvl w:val="0"/>
          <w:numId w:val="11"/>
        </w:numPr>
        <w:snapToGrid w:val="0"/>
        <w:spacing w:line="600" w:lineRule="exact"/>
        <w:ind w:firstLineChars="0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 w:rsidRPr="00C55806">
        <w:rPr>
          <w:rFonts w:ascii="仿宋_GB2312" w:eastAsia="仿宋_GB2312" w:hAnsi="仿宋_GB2312" w:cs="仿宋_GB2312" w:hint="eastAsia"/>
          <w:bCs/>
          <w:sz w:val="32"/>
          <w:szCs w:val="32"/>
        </w:rPr>
        <w:t>抽检依据</w:t>
      </w:r>
    </w:p>
    <w:p w:rsidR="006C02ED" w:rsidRPr="006C02ED" w:rsidRDefault="006C02ED" w:rsidP="006C02ED">
      <w:pPr>
        <w:snapToGrid w:val="0"/>
        <w:spacing w:line="600" w:lineRule="exact"/>
        <w:ind w:firstLineChars="200" w:firstLine="640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sz w:val="32"/>
          <w:szCs w:val="32"/>
        </w:rPr>
        <w:t>检验依据</w:t>
      </w:r>
      <w:r w:rsidRPr="006C02ED">
        <w:rPr>
          <w:rFonts w:ascii="仿宋_GB2312" w:eastAsia="仿宋_GB2312" w:hAnsi="仿宋_GB2312" w:cs="仿宋_GB2312" w:hint="eastAsia"/>
          <w:bCs/>
          <w:sz w:val="32"/>
          <w:szCs w:val="32"/>
        </w:rPr>
        <w:t>食品整治办[2008]3 号《食品中可能违法添加的非食用物质和易滥用的食品添加剂品种名单(第一批)》</w:t>
      </w:r>
      <w:r>
        <w:rPr>
          <w:rFonts w:ascii="仿宋_GB2312" w:eastAsia="仿宋_GB2312" w:hAnsi="仿宋_GB2312" w:cs="仿宋_GB2312" w:hint="eastAsia"/>
          <w:bCs/>
          <w:sz w:val="32"/>
          <w:szCs w:val="32"/>
        </w:rPr>
        <w:t>，</w:t>
      </w:r>
      <w:r w:rsidRPr="006C02ED">
        <w:rPr>
          <w:rFonts w:ascii="仿宋_GB2312" w:eastAsia="仿宋_GB2312" w:hAnsi="仿宋_GB2312" w:cs="仿宋_GB2312" w:hint="eastAsia"/>
          <w:bCs/>
          <w:sz w:val="32"/>
          <w:szCs w:val="32"/>
        </w:rPr>
        <w:t>GB 2760-2014《食品安全国家标准 食品添加剂使用标准》</w:t>
      </w:r>
      <w:r>
        <w:rPr>
          <w:rFonts w:ascii="仿宋_GB2312" w:eastAsia="仿宋_GB2312" w:hAnsi="仿宋_GB2312" w:cs="仿宋_GB2312" w:hint="eastAsia"/>
          <w:bCs/>
          <w:sz w:val="32"/>
          <w:szCs w:val="32"/>
        </w:rPr>
        <w:t>。</w:t>
      </w:r>
    </w:p>
    <w:p w:rsidR="00C55806" w:rsidRDefault="00C55806" w:rsidP="00C55806">
      <w:pPr>
        <w:pStyle w:val="a5"/>
        <w:numPr>
          <w:ilvl w:val="0"/>
          <w:numId w:val="11"/>
        </w:numPr>
        <w:snapToGrid w:val="0"/>
        <w:spacing w:line="600" w:lineRule="exact"/>
        <w:ind w:firstLineChars="0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sz w:val="32"/>
          <w:szCs w:val="32"/>
        </w:rPr>
        <w:lastRenderedPageBreak/>
        <w:t>检验项目</w:t>
      </w:r>
    </w:p>
    <w:p w:rsidR="006B086A" w:rsidRPr="006B086A" w:rsidRDefault="006B086A" w:rsidP="006B086A">
      <w:pPr>
        <w:snapToGrid w:val="0"/>
        <w:spacing w:line="600" w:lineRule="exact"/>
        <w:ind w:firstLineChars="200" w:firstLine="640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sz w:val="32"/>
          <w:szCs w:val="32"/>
        </w:rPr>
        <w:t>1、餐饮自制食品检验项目包括</w:t>
      </w:r>
      <w:r w:rsidRPr="006B086A">
        <w:rPr>
          <w:rFonts w:ascii="仿宋_GB2312" w:eastAsia="仿宋_GB2312" w:hAnsi="仿宋_GB2312" w:cs="仿宋_GB2312" w:hint="eastAsia"/>
          <w:bCs/>
          <w:sz w:val="32"/>
          <w:szCs w:val="32"/>
        </w:rPr>
        <w:t>苯甲酸及其钠盐(以苯甲酸计)、山梨酸及其钾盐(以山梨酸计)、糖精钠(以糖精计）、铝的残留量(干样品,以Al计)、罂粟碱、吗啡、可待因、那可丁、蒂巴因</w:t>
      </w:r>
      <w:r>
        <w:rPr>
          <w:rFonts w:ascii="仿宋_GB2312" w:eastAsia="仿宋_GB2312" w:hAnsi="仿宋_GB2312" w:cs="仿宋_GB2312" w:hint="eastAsia"/>
          <w:bCs/>
          <w:sz w:val="32"/>
          <w:szCs w:val="32"/>
        </w:rPr>
        <w:t>等。</w:t>
      </w:r>
    </w:p>
    <w:p w:rsidR="00C55806" w:rsidRPr="00C55806" w:rsidRDefault="00C55806" w:rsidP="00C55806">
      <w:pPr>
        <w:pStyle w:val="a5"/>
        <w:numPr>
          <w:ilvl w:val="0"/>
          <w:numId w:val="1"/>
        </w:numPr>
        <w:snapToGrid w:val="0"/>
        <w:spacing w:line="600" w:lineRule="exact"/>
        <w:ind w:firstLineChars="0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食用农产品</w:t>
      </w:r>
    </w:p>
    <w:p w:rsidR="00592A90" w:rsidRDefault="001D0645">
      <w:pPr>
        <w:snapToGrid w:val="0"/>
        <w:spacing w:line="600" w:lineRule="exact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 w:rsidRPr="00C55806">
        <w:rPr>
          <w:rFonts w:ascii="仿宋_GB2312" w:eastAsia="仿宋_GB2312" w:hAnsi="仿宋_GB2312" w:cs="仿宋_GB2312" w:hint="eastAsia"/>
          <w:bCs/>
          <w:sz w:val="32"/>
          <w:szCs w:val="32"/>
        </w:rPr>
        <w:t xml:space="preserve"> </w:t>
      </w:r>
      <w:r>
        <w:rPr>
          <w:rFonts w:ascii="仿宋_GB2312" w:eastAsia="仿宋_GB2312" w:hAnsi="仿宋_GB2312" w:cs="仿宋_GB2312" w:hint="eastAsia"/>
          <w:bCs/>
          <w:sz w:val="32"/>
          <w:szCs w:val="32"/>
        </w:rPr>
        <w:t xml:space="preserve">  （一）抽检依据</w:t>
      </w:r>
    </w:p>
    <w:p w:rsidR="00592A90" w:rsidRDefault="001D0645">
      <w:pPr>
        <w:snapToGrid w:val="0"/>
        <w:spacing w:line="600" w:lineRule="exact"/>
        <w:ind w:firstLine="640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sz w:val="32"/>
          <w:szCs w:val="32"/>
        </w:rPr>
        <w:t>检验依据GB2763-2016《食品安全国家标准 食品中农药最大残留限量》；GB2762-2017《食品安全国家标准 食品中污染物限量》；GB19300-2014《食品安全国家标准 坚果与籽类食品》；</w:t>
      </w:r>
      <w:r w:rsidR="00911E46">
        <w:rPr>
          <w:rFonts w:ascii="仿宋_GB2312" w:eastAsia="仿宋_GB2312" w:hAnsi="仿宋_GB2312" w:cs="仿宋_GB2312"/>
          <w:bCs/>
          <w:sz w:val="32"/>
          <w:szCs w:val="32"/>
        </w:rPr>
        <w:t>中</w:t>
      </w:r>
      <w:r w:rsidR="00911E46">
        <w:rPr>
          <w:rFonts w:ascii="仿宋_GB2312" w:eastAsia="仿宋_GB2312" w:hAnsi="仿宋_GB2312" w:cs="仿宋_GB2312" w:hint="eastAsia"/>
          <w:bCs/>
          <w:sz w:val="32"/>
          <w:szCs w:val="32"/>
        </w:rPr>
        <w:t>华</w:t>
      </w:r>
      <w:r w:rsidR="00911E46">
        <w:rPr>
          <w:rFonts w:ascii="仿宋_GB2312" w:eastAsia="仿宋_GB2312" w:hAnsi="仿宋_GB2312" w:cs="仿宋_GB2312"/>
          <w:bCs/>
          <w:sz w:val="32"/>
          <w:szCs w:val="32"/>
        </w:rPr>
        <w:t>人民共和国农业部公告</w:t>
      </w:r>
      <w:r w:rsidR="00911E46">
        <w:rPr>
          <w:rFonts w:ascii="仿宋_GB2312" w:eastAsia="仿宋_GB2312" w:hAnsi="仿宋_GB2312" w:cs="仿宋_GB2312" w:hint="eastAsia"/>
          <w:bCs/>
          <w:sz w:val="32"/>
          <w:szCs w:val="32"/>
        </w:rPr>
        <w:t xml:space="preserve"> 第2292号，</w:t>
      </w:r>
      <w:r w:rsidR="00911E46">
        <w:rPr>
          <w:rFonts w:ascii="仿宋_GB2312" w:eastAsia="仿宋_GB2312" w:hAnsi="仿宋_GB2312" w:cs="仿宋_GB2312"/>
          <w:bCs/>
          <w:sz w:val="32"/>
          <w:szCs w:val="32"/>
        </w:rPr>
        <w:t>中</w:t>
      </w:r>
      <w:r w:rsidR="00911E46">
        <w:rPr>
          <w:rFonts w:ascii="仿宋_GB2312" w:eastAsia="仿宋_GB2312" w:hAnsi="仿宋_GB2312" w:cs="仿宋_GB2312" w:hint="eastAsia"/>
          <w:bCs/>
          <w:sz w:val="32"/>
          <w:szCs w:val="32"/>
        </w:rPr>
        <w:t>华</w:t>
      </w:r>
      <w:r w:rsidR="00911E46">
        <w:rPr>
          <w:rFonts w:ascii="仿宋_GB2312" w:eastAsia="仿宋_GB2312" w:hAnsi="仿宋_GB2312" w:cs="仿宋_GB2312"/>
          <w:bCs/>
          <w:sz w:val="32"/>
          <w:szCs w:val="32"/>
        </w:rPr>
        <w:t>人民共和国</w:t>
      </w:r>
      <w:r w:rsidR="00911E46">
        <w:rPr>
          <w:rFonts w:ascii="仿宋_GB2312" w:eastAsia="仿宋_GB2312" w:hAnsi="仿宋_GB2312" w:cs="仿宋_GB2312" w:hint="eastAsia"/>
          <w:bCs/>
          <w:sz w:val="32"/>
          <w:szCs w:val="32"/>
        </w:rPr>
        <w:t>农业部公告第235号《动物性食品中兽药最高残留限量》；整顿办函{</w:t>
      </w:r>
      <w:r w:rsidR="00911E46">
        <w:rPr>
          <w:rFonts w:ascii="仿宋_GB2312" w:eastAsia="仿宋_GB2312" w:hAnsi="仿宋_GB2312" w:cs="仿宋_GB2312"/>
          <w:bCs/>
          <w:sz w:val="32"/>
          <w:szCs w:val="32"/>
        </w:rPr>
        <w:t>2010</w:t>
      </w:r>
      <w:r w:rsidR="00911E46">
        <w:rPr>
          <w:rFonts w:ascii="仿宋_GB2312" w:eastAsia="仿宋_GB2312" w:hAnsi="仿宋_GB2312" w:cs="仿宋_GB2312" w:hint="eastAsia"/>
          <w:bCs/>
          <w:sz w:val="32"/>
          <w:szCs w:val="32"/>
        </w:rPr>
        <w:t>}</w:t>
      </w:r>
      <w:r w:rsidR="00911E46">
        <w:rPr>
          <w:rFonts w:ascii="仿宋_GB2312" w:eastAsia="仿宋_GB2312" w:hAnsi="仿宋_GB2312" w:cs="仿宋_GB2312"/>
          <w:bCs/>
          <w:sz w:val="32"/>
          <w:szCs w:val="32"/>
        </w:rPr>
        <w:t>50</w:t>
      </w:r>
      <w:r w:rsidR="00911E46">
        <w:rPr>
          <w:rFonts w:ascii="仿宋_GB2312" w:eastAsia="仿宋_GB2312" w:hAnsi="仿宋_GB2312" w:cs="仿宋_GB2312" w:hint="eastAsia"/>
          <w:bCs/>
          <w:sz w:val="32"/>
          <w:szCs w:val="32"/>
        </w:rPr>
        <w:t>号《食品</w:t>
      </w:r>
      <w:r w:rsidR="00911E46">
        <w:rPr>
          <w:rFonts w:ascii="仿宋_GB2312" w:eastAsia="仿宋_GB2312" w:hAnsi="仿宋_GB2312" w:cs="仿宋_GB2312"/>
          <w:bCs/>
          <w:sz w:val="32"/>
          <w:szCs w:val="32"/>
        </w:rPr>
        <w:t>中可能违法添加</w:t>
      </w:r>
      <w:r w:rsidR="00911E46">
        <w:rPr>
          <w:rFonts w:ascii="仿宋_GB2312" w:eastAsia="仿宋_GB2312" w:hAnsi="仿宋_GB2312" w:cs="仿宋_GB2312" w:hint="eastAsia"/>
          <w:bCs/>
          <w:sz w:val="32"/>
          <w:szCs w:val="32"/>
        </w:rPr>
        <w:t>的非</w:t>
      </w:r>
      <w:r w:rsidR="00911E46">
        <w:rPr>
          <w:rFonts w:ascii="仿宋_GB2312" w:eastAsia="仿宋_GB2312" w:hAnsi="仿宋_GB2312" w:cs="仿宋_GB2312"/>
          <w:bCs/>
          <w:sz w:val="32"/>
          <w:szCs w:val="32"/>
        </w:rPr>
        <w:t>食用物质</w:t>
      </w:r>
      <w:r w:rsidR="00911E46">
        <w:rPr>
          <w:rFonts w:ascii="仿宋_GB2312" w:eastAsia="仿宋_GB2312" w:hAnsi="仿宋_GB2312" w:cs="仿宋_GB2312" w:hint="eastAsia"/>
          <w:bCs/>
          <w:sz w:val="32"/>
          <w:szCs w:val="32"/>
        </w:rPr>
        <w:t>和</w:t>
      </w:r>
      <w:r w:rsidR="00911E46">
        <w:rPr>
          <w:rFonts w:ascii="仿宋_GB2312" w:eastAsia="仿宋_GB2312" w:hAnsi="仿宋_GB2312" w:cs="仿宋_GB2312"/>
          <w:bCs/>
          <w:sz w:val="32"/>
          <w:szCs w:val="32"/>
        </w:rPr>
        <w:t>易滥用的</w:t>
      </w:r>
      <w:r w:rsidR="00911E46">
        <w:rPr>
          <w:rFonts w:ascii="仿宋_GB2312" w:eastAsia="仿宋_GB2312" w:hAnsi="仿宋_GB2312" w:cs="仿宋_GB2312" w:hint="eastAsia"/>
          <w:bCs/>
          <w:sz w:val="32"/>
          <w:szCs w:val="32"/>
        </w:rPr>
        <w:t>食品</w:t>
      </w:r>
      <w:r w:rsidR="00911E46">
        <w:rPr>
          <w:rFonts w:ascii="仿宋_GB2312" w:eastAsia="仿宋_GB2312" w:hAnsi="仿宋_GB2312" w:cs="仿宋_GB2312"/>
          <w:bCs/>
          <w:sz w:val="32"/>
          <w:szCs w:val="32"/>
        </w:rPr>
        <w:t>添加剂名单</w:t>
      </w:r>
      <w:r>
        <w:rPr>
          <w:rFonts w:ascii="仿宋_GB2312" w:eastAsia="仿宋_GB2312" w:hAnsi="仿宋_GB2312" w:cs="仿宋_GB2312" w:hint="eastAsia"/>
          <w:bCs/>
          <w:sz w:val="32"/>
          <w:szCs w:val="32"/>
        </w:rPr>
        <w:t>（第</w:t>
      </w:r>
      <w:r>
        <w:rPr>
          <w:rFonts w:ascii="仿宋_GB2312" w:eastAsia="仿宋_GB2312" w:hAnsi="仿宋_GB2312" w:cs="仿宋_GB2312"/>
          <w:bCs/>
          <w:sz w:val="32"/>
          <w:szCs w:val="32"/>
        </w:rPr>
        <w:t>四批</w:t>
      </w:r>
      <w:r>
        <w:rPr>
          <w:rFonts w:ascii="仿宋_GB2312" w:eastAsia="仿宋_GB2312" w:hAnsi="仿宋_GB2312" w:cs="仿宋_GB2312" w:hint="eastAsia"/>
          <w:bCs/>
          <w:sz w:val="32"/>
          <w:szCs w:val="32"/>
        </w:rPr>
        <w:t>）</w:t>
      </w:r>
      <w:r w:rsidR="00911E46">
        <w:rPr>
          <w:rFonts w:ascii="仿宋_GB2312" w:eastAsia="仿宋_GB2312" w:hAnsi="仿宋_GB2312" w:cs="仿宋_GB2312" w:hint="eastAsia"/>
          <w:bCs/>
          <w:sz w:val="32"/>
          <w:szCs w:val="32"/>
        </w:rPr>
        <w:t>》</w:t>
      </w:r>
      <w:r>
        <w:rPr>
          <w:rFonts w:ascii="仿宋_GB2312" w:eastAsia="仿宋_GB2312" w:hAnsi="仿宋_GB2312" w:cs="仿宋_GB2312" w:hint="eastAsia"/>
          <w:bCs/>
          <w:sz w:val="32"/>
          <w:szCs w:val="32"/>
        </w:rPr>
        <w:t>。</w:t>
      </w:r>
    </w:p>
    <w:p w:rsidR="00592A90" w:rsidRDefault="001D0645" w:rsidP="00911E46">
      <w:pPr>
        <w:snapToGrid w:val="0"/>
        <w:spacing w:line="600" w:lineRule="exact"/>
        <w:ind w:firstLine="640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sz w:val="32"/>
          <w:szCs w:val="32"/>
        </w:rPr>
        <w:t>（二）检验项目</w:t>
      </w:r>
    </w:p>
    <w:p w:rsidR="002D659D" w:rsidRDefault="001B76CE" w:rsidP="001B76CE">
      <w:pPr>
        <w:snapToGrid w:val="0"/>
        <w:spacing w:line="600" w:lineRule="exact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sz w:val="32"/>
          <w:szCs w:val="32"/>
        </w:rPr>
        <w:t xml:space="preserve">    </w:t>
      </w:r>
      <w:r w:rsidR="002D659D">
        <w:rPr>
          <w:rFonts w:ascii="仿宋_GB2312" w:eastAsia="仿宋_GB2312" w:hAnsi="仿宋_GB2312" w:cs="仿宋_GB2312"/>
          <w:bCs/>
          <w:sz w:val="32"/>
          <w:szCs w:val="32"/>
        </w:rPr>
        <w:t>1</w:t>
      </w:r>
      <w:r w:rsidR="002D659D">
        <w:rPr>
          <w:rFonts w:ascii="仿宋_GB2312" w:eastAsia="仿宋_GB2312" w:hAnsi="仿宋_GB2312" w:cs="仿宋_GB2312" w:hint="eastAsia"/>
          <w:bCs/>
          <w:sz w:val="32"/>
          <w:szCs w:val="32"/>
        </w:rPr>
        <w:t>、</w:t>
      </w:r>
      <w:r w:rsidR="002D659D">
        <w:rPr>
          <w:rFonts w:ascii="仿宋_GB2312" w:eastAsia="仿宋_GB2312" w:hAnsi="仿宋_GB2312" w:cs="仿宋_GB2312" w:hint="eastAsia"/>
          <w:sz w:val="32"/>
          <w:szCs w:val="32"/>
        </w:rPr>
        <w:t>畜</w:t>
      </w:r>
      <w:r w:rsidR="002D659D">
        <w:rPr>
          <w:rFonts w:ascii="仿宋_GB2312" w:eastAsia="仿宋_GB2312" w:hAnsi="仿宋_GB2312" w:cs="仿宋_GB2312" w:hint="eastAsia"/>
          <w:bCs/>
          <w:sz w:val="32"/>
          <w:szCs w:val="32"/>
        </w:rPr>
        <w:t>禽肉及副产品检验项目包括</w:t>
      </w:r>
      <w:r w:rsidR="000F572C" w:rsidRPr="00E81762">
        <w:rPr>
          <w:rFonts w:ascii="仿宋_GB2312" w:eastAsia="仿宋_GB2312" w:hAnsi="仿宋_GB2312" w:cs="仿宋_GB2312" w:hint="eastAsia"/>
          <w:sz w:val="32"/>
          <w:szCs w:val="32"/>
        </w:rPr>
        <w:t>克伦特罗、沙丁胺醇、恩诺沙星、特布他林、培氟沙星、氧氟沙星、诺氟沙星、氯丙嗪、莱克多巴胺、挥发性盐基氮、磺胺类（总量）、氯霉素</w:t>
      </w:r>
      <w:r w:rsidR="000F572C">
        <w:rPr>
          <w:rFonts w:ascii="仿宋_GB2312" w:eastAsia="仿宋_GB2312" w:hAnsi="仿宋_GB2312" w:cs="仿宋_GB2312" w:hint="eastAsia"/>
          <w:sz w:val="32"/>
          <w:szCs w:val="32"/>
        </w:rPr>
        <w:t>、洛美沙星、</w:t>
      </w:r>
      <w:r w:rsidR="000F572C" w:rsidRPr="00E81762">
        <w:rPr>
          <w:rFonts w:ascii="仿宋_GB2312" w:eastAsia="仿宋_GB2312" w:hAnsi="仿宋_GB2312" w:cs="仿宋_GB2312" w:hint="eastAsia"/>
          <w:sz w:val="32"/>
          <w:szCs w:val="32"/>
        </w:rPr>
        <w:t>五氯酚酸钠（以五氯酚计）</w:t>
      </w:r>
      <w:r w:rsidR="000F572C" w:rsidRPr="00E10E36">
        <w:rPr>
          <w:rFonts w:ascii="仿宋_GB2312" w:eastAsia="仿宋_GB2312" w:hAnsi="仿宋_GB2312" w:cs="仿宋_GB2312" w:hint="eastAsia"/>
          <w:sz w:val="32"/>
          <w:szCs w:val="32"/>
        </w:rPr>
        <w:t>等</w:t>
      </w:r>
      <w:r w:rsidR="002D659D">
        <w:rPr>
          <w:rFonts w:ascii="仿宋_GB2312" w:eastAsia="仿宋_GB2312" w:hAnsi="仿宋_GB2312" w:cs="仿宋_GB2312" w:hint="eastAsia"/>
          <w:bCs/>
          <w:sz w:val="32"/>
          <w:szCs w:val="32"/>
        </w:rPr>
        <w:t>。</w:t>
      </w:r>
    </w:p>
    <w:p w:rsidR="000F572C" w:rsidRPr="000F572C" w:rsidRDefault="001B76CE" w:rsidP="001B76CE">
      <w:pPr>
        <w:snapToGrid w:val="0"/>
        <w:spacing w:line="600" w:lineRule="exact"/>
        <w:jc w:val="left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sz w:val="32"/>
          <w:szCs w:val="32"/>
        </w:rPr>
        <w:t xml:space="preserve">    2</w:t>
      </w:r>
      <w:r w:rsidR="000F572C">
        <w:rPr>
          <w:rFonts w:ascii="仿宋_GB2312" w:eastAsia="仿宋_GB2312" w:hAnsi="仿宋_GB2312" w:cs="仿宋_GB2312" w:hint="eastAsia"/>
          <w:bCs/>
          <w:sz w:val="32"/>
          <w:szCs w:val="32"/>
        </w:rPr>
        <w:t>、鲜蛋检验项目包括</w:t>
      </w:r>
      <w:r w:rsidR="000F572C" w:rsidRPr="00E81762">
        <w:rPr>
          <w:rFonts w:ascii="仿宋_GB2312" w:eastAsia="仿宋_GB2312" w:hAnsi="仿宋_GB2312" w:cs="仿宋_GB2312" w:hint="eastAsia"/>
          <w:sz w:val="32"/>
          <w:szCs w:val="32"/>
        </w:rPr>
        <w:t>铅（以Pb计）、恩诺沙星（恩诺沙星与环丙沙星之和)、培氟沙星、氧氟沙星、诺氟沙星、洛美沙星、氯霉素、氟苯尼考、多西环素（强力霉素)、金刚烷胺</w:t>
      </w:r>
      <w:r w:rsidR="000F572C" w:rsidRPr="00E10E36">
        <w:rPr>
          <w:rFonts w:ascii="仿宋_GB2312" w:eastAsia="仿宋_GB2312" w:hAnsi="仿宋_GB2312" w:cs="仿宋_GB2312" w:hint="eastAsia"/>
          <w:sz w:val="32"/>
          <w:szCs w:val="32"/>
        </w:rPr>
        <w:t>等</w:t>
      </w:r>
      <w:r w:rsidR="000F572C">
        <w:rPr>
          <w:rFonts w:ascii="仿宋_GB2312" w:eastAsia="仿宋_GB2312" w:hAnsi="仿宋_GB2312" w:cs="仿宋_GB2312" w:hint="eastAsia"/>
          <w:sz w:val="32"/>
          <w:szCs w:val="32"/>
        </w:rPr>
        <w:t>。</w:t>
      </w:r>
    </w:p>
    <w:p w:rsidR="002D659D" w:rsidRDefault="001B76CE" w:rsidP="001B76CE">
      <w:pPr>
        <w:snapToGrid w:val="0"/>
        <w:spacing w:line="600" w:lineRule="exact"/>
        <w:jc w:val="left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lastRenderedPageBreak/>
        <w:t xml:space="preserve">    </w:t>
      </w:r>
      <w:r w:rsidR="002D659D">
        <w:rPr>
          <w:rFonts w:ascii="仿宋_GB2312" w:eastAsia="仿宋_GB2312" w:hAnsi="仿宋_GB2312" w:cs="仿宋_GB2312" w:hint="eastAsia"/>
          <w:sz w:val="32"/>
          <w:szCs w:val="32"/>
        </w:rPr>
        <w:t>3、水果</w:t>
      </w:r>
      <w:r>
        <w:rPr>
          <w:rFonts w:ascii="仿宋_GB2312" w:eastAsia="仿宋_GB2312" w:hAnsi="仿宋_GB2312" w:cs="仿宋_GB2312" w:hint="eastAsia"/>
          <w:sz w:val="32"/>
          <w:szCs w:val="32"/>
        </w:rPr>
        <w:t>类</w:t>
      </w:r>
      <w:r w:rsidR="002D659D">
        <w:rPr>
          <w:rFonts w:ascii="仿宋_GB2312" w:eastAsia="仿宋_GB2312" w:hAnsi="仿宋_GB2312" w:cs="仿宋_GB2312" w:hint="eastAsia"/>
          <w:sz w:val="32"/>
          <w:szCs w:val="32"/>
        </w:rPr>
        <w:t>检验项目包括</w:t>
      </w:r>
      <w:r w:rsidR="000F572C" w:rsidRPr="00E81762">
        <w:rPr>
          <w:rFonts w:ascii="仿宋_GB2312" w:eastAsia="仿宋_GB2312" w:hAnsi="仿宋_GB2312" w:cs="仿宋_GB2312" w:hint="eastAsia"/>
          <w:sz w:val="32"/>
          <w:szCs w:val="32"/>
        </w:rPr>
        <w:t>铅（以Pb计）、氧乐果、辛硫磷、嘧菌酯、氟虫腈、氰戊菊酯和S-氰戊菊酯、啶虫脒、糖精钠（以糖精计）、乐果、铅（以Pb计）、戊唑醇、抗蚜威、腈苯唑、氟虫腈、啶虫脒、多菌灵、氯唑磷、溴氰菊酯、氯氰菊酯和高效氯氰菊酯、氯氟氰菊酯和高效氯氟氰菊酯、螺螨酯、联苯菊酯、克百威、丙溴磷、水胺硫磷</w:t>
      </w:r>
      <w:r w:rsidR="000F572C" w:rsidRPr="00E10E36">
        <w:rPr>
          <w:rFonts w:ascii="仿宋_GB2312" w:eastAsia="仿宋_GB2312" w:hAnsi="仿宋_GB2312" w:cs="仿宋_GB2312" w:hint="eastAsia"/>
          <w:sz w:val="32"/>
          <w:szCs w:val="32"/>
        </w:rPr>
        <w:t>等</w:t>
      </w:r>
      <w:r w:rsidR="002D659D">
        <w:rPr>
          <w:rFonts w:ascii="仿宋_GB2312" w:eastAsia="仿宋_GB2312" w:hAnsi="仿宋_GB2312" w:cs="仿宋_GB2312" w:hint="eastAsia"/>
          <w:sz w:val="32"/>
          <w:szCs w:val="32"/>
        </w:rPr>
        <w:t>。</w:t>
      </w:r>
    </w:p>
    <w:p w:rsidR="000F572C" w:rsidRPr="000F572C" w:rsidRDefault="001B76CE" w:rsidP="001B76CE">
      <w:pPr>
        <w:snapToGrid w:val="0"/>
        <w:spacing w:line="600" w:lineRule="exact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sz w:val="32"/>
          <w:szCs w:val="32"/>
        </w:rPr>
        <w:t xml:space="preserve">    4</w:t>
      </w:r>
      <w:r w:rsidR="000F572C">
        <w:rPr>
          <w:rFonts w:ascii="仿宋_GB2312" w:eastAsia="仿宋_GB2312" w:hAnsi="仿宋_GB2312" w:cs="仿宋_GB2312" w:hint="eastAsia"/>
          <w:bCs/>
          <w:sz w:val="32"/>
          <w:szCs w:val="32"/>
        </w:rPr>
        <w:t>、生干坚果与籽类食品检验项目包括</w:t>
      </w:r>
      <w:r w:rsidR="000F572C" w:rsidRPr="00E10E36">
        <w:rPr>
          <w:rFonts w:ascii="仿宋_GB2312" w:eastAsia="仿宋_GB2312" w:hAnsi="仿宋_GB2312" w:cs="仿宋_GB2312" w:hint="eastAsia"/>
          <w:bCs/>
          <w:sz w:val="32"/>
          <w:szCs w:val="32"/>
        </w:rPr>
        <w:t>酸价（以脂肪计）、过氧化值（以脂肪计）、铅（以Pb计）</w:t>
      </w:r>
      <w:r w:rsidR="000F572C">
        <w:rPr>
          <w:rFonts w:ascii="仿宋_GB2312" w:eastAsia="仿宋_GB2312" w:hAnsi="仿宋_GB2312" w:cs="仿宋_GB2312" w:hint="eastAsia"/>
          <w:bCs/>
          <w:sz w:val="32"/>
          <w:szCs w:val="32"/>
        </w:rPr>
        <w:t>、唑螨酯、苯醚甲环唑、多菌灵、二氧化硫残留量、大肠菌群、镉（以Pb计）、黄曲霉毒素B1、粉唑醇</w:t>
      </w:r>
      <w:r w:rsidR="000F572C" w:rsidRPr="00E10E36">
        <w:rPr>
          <w:rFonts w:ascii="仿宋_GB2312" w:eastAsia="仿宋_GB2312" w:hAnsi="仿宋_GB2312" w:cs="仿宋_GB2312" w:hint="eastAsia"/>
          <w:bCs/>
          <w:sz w:val="32"/>
          <w:szCs w:val="32"/>
        </w:rPr>
        <w:t>等</w:t>
      </w:r>
      <w:r w:rsidR="000F572C">
        <w:rPr>
          <w:rFonts w:ascii="仿宋_GB2312" w:eastAsia="仿宋_GB2312" w:hAnsi="仿宋_GB2312" w:cs="仿宋_GB2312" w:hint="eastAsia"/>
          <w:bCs/>
          <w:sz w:val="32"/>
          <w:szCs w:val="32"/>
        </w:rPr>
        <w:t>。</w:t>
      </w:r>
    </w:p>
    <w:p w:rsidR="002D659D" w:rsidRDefault="001B76CE" w:rsidP="001B76CE">
      <w:pPr>
        <w:snapToGrid w:val="0"/>
        <w:spacing w:line="600" w:lineRule="exact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 xml:space="preserve">    5</w:t>
      </w:r>
      <w:r w:rsidR="002D659D">
        <w:rPr>
          <w:rFonts w:ascii="仿宋_GB2312" w:eastAsia="仿宋_GB2312" w:hAnsi="仿宋_GB2312" w:cs="仿宋_GB2312" w:hint="eastAsia"/>
          <w:sz w:val="32"/>
          <w:szCs w:val="32"/>
        </w:rPr>
        <w:t>、蔬菜检验项目包括</w:t>
      </w:r>
      <w:r w:rsidR="000F572C" w:rsidRPr="00E81762">
        <w:rPr>
          <w:rFonts w:ascii="仿宋_GB2312" w:eastAsia="仿宋_GB2312" w:hAnsi="仿宋_GB2312" w:cs="仿宋_GB2312" w:hint="eastAsia"/>
          <w:sz w:val="32"/>
          <w:szCs w:val="32"/>
        </w:rPr>
        <w:t>克百威、氧乐果、镉（以Cd计）、倍硫磷、多菌灵、杀扑磷、水胺硫磷、唑螨酯、灭多威、铅（以Pb计）、肟菌酯、噻虫啉、甲胺磷、腐霉利、毒死蜱、甲拌磷、乐果、氯氟氰菊酯和高效氯氟氰菊酯、阿维菌素、甲氨基阿维菌素苯甲酸盐、甲基异柳磷、敌百虫、虫酰肼、啶虫脒、氟虫腈、氯唑磷、内吸磷、氯氰菊酯和高效氯氰菊酯、氟氯氰菊酯和高效氟氯氰菊酯、二氧化硫残留量、总汞（以Hg计）、总砷（以As计）、甲霜灵和精甲霜灵、戊唑醇、吡虫啉、吡唑醚菌酯、哒螨灵、呋虫胺、嘧霉胺等</w:t>
      </w:r>
      <w:r w:rsidR="002D659D">
        <w:rPr>
          <w:rFonts w:ascii="仿宋_GB2312" w:eastAsia="仿宋_GB2312" w:hAnsi="仿宋_GB2312" w:cs="仿宋_GB2312" w:hint="eastAsia"/>
          <w:bCs/>
          <w:sz w:val="32"/>
          <w:szCs w:val="32"/>
        </w:rPr>
        <w:t>。</w:t>
      </w:r>
    </w:p>
    <w:sectPr w:rsidR="002D659D" w:rsidSect="00850271">
      <w:footerReference w:type="default" r:id="rId9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67797" w:rsidRDefault="00B67797" w:rsidP="00F65DE4">
      <w:r>
        <w:separator/>
      </w:r>
    </w:p>
  </w:endnote>
  <w:endnote w:type="continuationSeparator" w:id="1">
    <w:p w:rsidR="00B67797" w:rsidRDefault="00B67797" w:rsidP="00F65DE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auto"/>
    <w:pitch w:val="default"/>
    <w:sig w:usb0="00000000" w:usb1="0000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775024"/>
      <w:docPartObj>
        <w:docPartGallery w:val="Page Numbers (Bottom of Page)"/>
        <w:docPartUnique/>
      </w:docPartObj>
    </w:sdtPr>
    <w:sdtContent>
      <w:p w:rsidR="00017854" w:rsidRDefault="00017854">
        <w:pPr>
          <w:pStyle w:val="a4"/>
          <w:jc w:val="center"/>
        </w:pPr>
        <w:fldSimple w:instr=" PAGE   \* MERGEFORMAT ">
          <w:r w:rsidRPr="00017854">
            <w:rPr>
              <w:noProof/>
              <w:lang w:val="zh-CN"/>
            </w:rPr>
            <w:t>7</w:t>
          </w:r>
        </w:fldSimple>
      </w:p>
    </w:sdtContent>
  </w:sdt>
  <w:p w:rsidR="00017854" w:rsidRDefault="00017854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67797" w:rsidRDefault="00B67797" w:rsidP="00F65DE4">
      <w:r>
        <w:separator/>
      </w:r>
    </w:p>
  </w:footnote>
  <w:footnote w:type="continuationSeparator" w:id="1">
    <w:p w:rsidR="00B67797" w:rsidRDefault="00B67797" w:rsidP="00F65DE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AD3C1E"/>
    <w:multiLevelType w:val="hybridMultilevel"/>
    <w:tmpl w:val="1046D4B4"/>
    <w:lvl w:ilvl="0" w:tplc="B76C49AE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05F5307D"/>
    <w:multiLevelType w:val="hybridMultilevel"/>
    <w:tmpl w:val="E064F208"/>
    <w:lvl w:ilvl="0" w:tplc="7FF20554">
      <w:start w:val="1"/>
      <w:numFmt w:val="japaneseCounting"/>
      <w:lvlText w:val="（%1）"/>
      <w:lvlJc w:val="left"/>
      <w:pPr>
        <w:ind w:left="1080" w:hanging="10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10665C62"/>
    <w:multiLevelType w:val="hybridMultilevel"/>
    <w:tmpl w:val="51CC62B2"/>
    <w:lvl w:ilvl="0" w:tplc="4CD015A2">
      <w:start w:val="1"/>
      <w:numFmt w:val="japaneseCounting"/>
      <w:lvlText w:val="（%1）"/>
      <w:lvlJc w:val="left"/>
      <w:pPr>
        <w:ind w:left="1080" w:hanging="10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327915D5"/>
    <w:multiLevelType w:val="hybridMultilevel"/>
    <w:tmpl w:val="282EC5EA"/>
    <w:lvl w:ilvl="0" w:tplc="1AC8E6D6">
      <w:start w:val="1"/>
      <w:numFmt w:val="japaneseCounting"/>
      <w:lvlText w:val="（%1）"/>
      <w:lvlJc w:val="left"/>
      <w:pPr>
        <w:ind w:left="1080" w:hanging="10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369A769E"/>
    <w:multiLevelType w:val="hybridMultilevel"/>
    <w:tmpl w:val="AA5E4754"/>
    <w:lvl w:ilvl="0" w:tplc="F46EBA4C">
      <w:start w:val="1"/>
      <w:numFmt w:val="japaneseCounting"/>
      <w:lvlText w:val="（%1）"/>
      <w:lvlJc w:val="left"/>
      <w:pPr>
        <w:ind w:left="1080" w:hanging="10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43554F8A"/>
    <w:multiLevelType w:val="hybridMultilevel"/>
    <w:tmpl w:val="1E70093C"/>
    <w:lvl w:ilvl="0" w:tplc="B930053C">
      <w:start w:val="1"/>
      <w:numFmt w:val="japaneseCounting"/>
      <w:lvlText w:val="（%1）"/>
      <w:lvlJc w:val="left"/>
      <w:pPr>
        <w:ind w:left="1080" w:hanging="10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>
    <w:nsid w:val="452306F9"/>
    <w:multiLevelType w:val="hybridMultilevel"/>
    <w:tmpl w:val="111494A0"/>
    <w:lvl w:ilvl="0" w:tplc="0DA84DD4">
      <w:start w:val="1"/>
      <w:numFmt w:val="japaneseCounting"/>
      <w:lvlText w:val="（%1）"/>
      <w:lvlJc w:val="left"/>
      <w:pPr>
        <w:ind w:left="1080" w:hanging="10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>
    <w:nsid w:val="49655BEA"/>
    <w:multiLevelType w:val="hybridMultilevel"/>
    <w:tmpl w:val="F82A1936"/>
    <w:lvl w:ilvl="0" w:tplc="254ACA3C">
      <w:start w:val="1"/>
      <w:numFmt w:val="japaneseCounting"/>
      <w:lvlText w:val="（%1）"/>
      <w:lvlJc w:val="left"/>
      <w:pPr>
        <w:ind w:left="1080" w:hanging="10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>
    <w:nsid w:val="4BE731E2"/>
    <w:multiLevelType w:val="hybridMultilevel"/>
    <w:tmpl w:val="AA202C98"/>
    <w:lvl w:ilvl="0" w:tplc="962A3ACA">
      <w:start w:val="1"/>
      <w:numFmt w:val="japaneseCounting"/>
      <w:lvlText w:val="（%1）"/>
      <w:lvlJc w:val="left"/>
      <w:pPr>
        <w:ind w:left="1080" w:hanging="10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">
    <w:nsid w:val="5E2A3C0C"/>
    <w:multiLevelType w:val="hybridMultilevel"/>
    <w:tmpl w:val="FF843294"/>
    <w:lvl w:ilvl="0" w:tplc="A648C0B2">
      <w:start w:val="1"/>
      <w:numFmt w:val="japaneseCounting"/>
      <w:lvlText w:val="（%1）"/>
      <w:lvlJc w:val="left"/>
      <w:pPr>
        <w:ind w:left="1080" w:hanging="10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">
    <w:nsid w:val="73EE4471"/>
    <w:multiLevelType w:val="hybridMultilevel"/>
    <w:tmpl w:val="EA2A14B2"/>
    <w:lvl w:ilvl="0" w:tplc="5FDAAD2C">
      <w:start w:val="1"/>
      <w:numFmt w:val="japaneseCounting"/>
      <w:lvlText w:val="（%1）"/>
      <w:lvlJc w:val="left"/>
      <w:pPr>
        <w:ind w:left="1080" w:hanging="10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7"/>
  </w:num>
  <w:num w:numId="3">
    <w:abstractNumId w:val="1"/>
  </w:num>
  <w:num w:numId="4">
    <w:abstractNumId w:val="6"/>
  </w:num>
  <w:num w:numId="5">
    <w:abstractNumId w:val="8"/>
  </w:num>
  <w:num w:numId="6">
    <w:abstractNumId w:val="4"/>
  </w:num>
  <w:num w:numId="7">
    <w:abstractNumId w:val="10"/>
  </w:num>
  <w:num w:numId="8">
    <w:abstractNumId w:val="2"/>
  </w:num>
  <w:num w:numId="9">
    <w:abstractNumId w:val="5"/>
  </w:num>
  <w:num w:numId="10">
    <w:abstractNumId w:val="9"/>
  </w:num>
  <w:num w:numId="11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379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42C2016F"/>
    <w:rsid w:val="00017854"/>
    <w:rsid w:val="000F572C"/>
    <w:rsid w:val="00152123"/>
    <w:rsid w:val="00166F9B"/>
    <w:rsid w:val="001B76CE"/>
    <w:rsid w:val="001D0645"/>
    <w:rsid w:val="001D740B"/>
    <w:rsid w:val="00203C33"/>
    <w:rsid w:val="002658AA"/>
    <w:rsid w:val="002D659D"/>
    <w:rsid w:val="003C79A6"/>
    <w:rsid w:val="00413366"/>
    <w:rsid w:val="00431B9A"/>
    <w:rsid w:val="00592A90"/>
    <w:rsid w:val="005D47A0"/>
    <w:rsid w:val="005F456D"/>
    <w:rsid w:val="00661A5D"/>
    <w:rsid w:val="006B086A"/>
    <w:rsid w:val="006C02ED"/>
    <w:rsid w:val="007654A3"/>
    <w:rsid w:val="00766E57"/>
    <w:rsid w:val="00767213"/>
    <w:rsid w:val="007F6728"/>
    <w:rsid w:val="008338A7"/>
    <w:rsid w:val="00850271"/>
    <w:rsid w:val="00911E46"/>
    <w:rsid w:val="00927B48"/>
    <w:rsid w:val="00960892"/>
    <w:rsid w:val="00971915"/>
    <w:rsid w:val="009850CA"/>
    <w:rsid w:val="009B278E"/>
    <w:rsid w:val="009B3EED"/>
    <w:rsid w:val="009B5365"/>
    <w:rsid w:val="00B2473F"/>
    <w:rsid w:val="00B67797"/>
    <w:rsid w:val="00C55806"/>
    <w:rsid w:val="00CE060A"/>
    <w:rsid w:val="00DC49B8"/>
    <w:rsid w:val="00DE5D2A"/>
    <w:rsid w:val="00DF6AFE"/>
    <w:rsid w:val="00E25688"/>
    <w:rsid w:val="00E31F82"/>
    <w:rsid w:val="00F65DE4"/>
    <w:rsid w:val="00F91D5D"/>
    <w:rsid w:val="05762F16"/>
    <w:rsid w:val="0B875B2B"/>
    <w:rsid w:val="113D66CA"/>
    <w:rsid w:val="1E025826"/>
    <w:rsid w:val="2CA10D08"/>
    <w:rsid w:val="31D03B48"/>
    <w:rsid w:val="35A543C6"/>
    <w:rsid w:val="35F057F7"/>
    <w:rsid w:val="36E87CE7"/>
    <w:rsid w:val="42C2016F"/>
    <w:rsid w:val="497775C4"/>
    <w:rsid w:val="52F85060"/>
    <w:rsid w:val="532B68C2"/>
    <w:rsid w:val="61872100"/>
    <w:rsid w:val="73A4327B"/>
    <w:rsid w:val="754465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37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footer" w:uiPriority="99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50271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F65DE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F65DE4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4">
    <w:name w:val="footer"/>
    <w:basedOn w:val="a"/>
    <w:link w:val="Char0"/>
    <w:uiPriority w:val="99"/>
    <w:rsid w:val="00F65DE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65DE4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5">
    <w:name w:val="List Paragraph"/>
    <w:basedOn w:val="a"/>
    <w:uiPriority w:val="99"/>
    <w:rsid w:val="00C55806"/>
    <w:pPr>
      <w:ind w:firstLineChars="200" w:firstLine="420"/>
    </w:pPr>
  </w:style>
  <w:style w:type="character" w:customStyle="1" w:styleId="Char1">
    <w:name w:val="批注文字 Char"/>
    <w:link w:val="a6"/>
    <w:uiPriority w:val="99"/>
    <w:locked/>
    <w:rsid w:val="00E31F82"/>
    <w:rPr>
      <w:kern w:val="2"/>
      <w:sz w:val="24"/>
      <w:szCs w:val="24"/>
    </w:rPr>
  </w:style>
  <w:style w:type="paragraph" w:styleId="a6">
    <w:name w:val="annotation text"/>
    <w:basedOn w:val="a"/>
    <w:link w:val="Char1"/>
    <w:uiPriority w:val="99"/>
    <w:rsid w:val="00E31F82"/>
    <w:pPr>
      <w:jc w:val="left"/>
    </w:pPr>
    <w:rPr>
      <w:rFonts w:ascii="Calibri" w:eastAsia="宋体" w:hAnsi="Calibri" w:cs="Times New Roman"/>
      <w:sz w:val="24"/>
    </w:rPr>
  </w:style>
  <w:style w:type="character" w:customStyle="1" w:styleId="Char10">
    <w:name w:val="批注文字 Char1"/>
    <w:basedOn w:val="a0"/>
    <w:link w:val="a6"/>
    <w:rsid w:val="00E31F82"/>
    <w:rPr>
      <w:rFonts w:asciiTheme="minorHAnsi" w:eastAsiaTheme="minorEastAsia" w:hAnsiTheme="minorHAnsi" w:cstheme="minorBidi"/>
      <w:kern w:val="2"/>
      <w:sz w:val="2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microsoft.com/office/2007/relationships/stylesWithEffects" Target="stylesWithEffect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6CF9AD0D-DB19-4090-AC4F-042064BD589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502</Words>
  <Characters>2863</Characters>
  <Application>Microsoft Office Word</Application>
  <DocSecurity>0</DocSecurity>
  <Lines>23</Lines>
  <Paragraphs>6</Paragraphs>
  <ScaleCrop>false</ScaleCrop>
  <Company>Microsoft</Company>
  <LinksUpToDate>false</LinksUpToDate>
  <CharactersWithSpaces>3359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解柱昌</cp:lastModifiedBy>
  <cp:revision>18</cp:revision>
  <cp:lastPrinted>2019-12-14T07:59:00Z</cp:lastPrinted>
  <dcterms:created xsi:type="dcterms:W3CDTF">2017-04-27T02:43:00Z</dcterms:created>
  <dcterms:modified xsi:type="dcterms:W3CDTF">2019-12-14T08:00:00Z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