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BEC" w:rsidRDefault="00B50BEC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本次检验项目</w:t>
      </w:r>
    </w:p>
    <w:p w:rsidR="00B50BEC" w:rsidRDefault="00B50BEC">
      <w:pPr>
        <w:numPr>
          <w:ilvl w:val="0"/>
          <w:numId w:val="1"/>
        </w:numPr>
        <w:rPr>
          <w:rFonts w:ascii="黑体" w:eastAsia="黑体" w:hAnsi="黑体" w:cs="黑体"/>
          <w:sz w:val="30"/>
          <w:szCs w:val="30"/>
        </w:rPr>
      </w:pPr>
      <w:r>
        <w:rPr>
          <w:rFonts w:ascii="黑体" w:eastAsia="黑体" w:hAnsi="黑体" w:cs="黑体" w:hint="eastAsia"/>
          <w:sz w:val="30"/>
          <w:szCs w:val="30"/>
        </w:rPr>
        <w:t>食用农产品</w:t>
      </w:r>
    </w:p>
    <w:p w:rsidR="00B50BEC" w:rsidRDefault="00B50BEC">
      <w:pPr>
        <w:spacing w:line="590" w:lineRule="exact"/>
        <w:ind w:firstLineChars="100" w:firstLine="321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（一）抽检依据</w:t>
      </w:r>
    </w:p>
    <w:p w:rsidR="00B50BEC" w:rsidRDefault="00B50BEC">
      <w:pPr>
        <w:overflowPunct w:val="0"/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抽检依据是《食品安全国家标准</w:t>
      </w:r>
      <w:r>
        <w:rPr>
          <w:rFonts w:ascii="Times New Roman" w:eastAsia="仿宋_GB2312" w:hAnsi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hint="eastAsia"/>
          <w:sz w:val="32"/>
          <w:szCs w:val="32"/>
        </w:rPr>
        <w:t>食品中污染物限量》（</w:t>
      </w:r>
      <w:r>
        <w:rPr>
          <w:rFonts w:ascii="Times New Roman" w:eastAsia="仿宋_GB2312" w:hAnsi="Times New Roman"/>
          <w:sz w:val="32"/>
          <w:szCs w:val="32"/>
        </w:rPr>
        <w:t>GB 2762</w:t>
      </w:r>
      <w:r>
        <w:rPr>
          <w:rFonts w:ascii="Times New Roman" w:eastAsia="仿宋_GB2312" w:hAnsi="Times New Roman" w:hint="eastAsia"/>
          <w:sz w:val="32"/>
          <w:szCs w:val="32"/>
        </w:rPr>
        <w:t>）、《食品安全国家标准</w:t>
      </w:r>
      <w:r>
        <w:rPr>
          <w:rFonts w:ascii="Times New Roman" w:eastAsia="仿宋_GB2312" w:hAnsi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hint="eastAsia"/>
          <w:sz w:val="32"/>
          <w:szCs w:val="32"/>
        </w:rPr>
        <w:t>食品中农药最大残留限量》（</w:t>
      </w:r>
      <w:r>
        <w:rPr>
          <w:rFonts w:ascii="Times New Roman" w:eastAsia="仿宋_GB2312" w:hAnsi="Times New Roman"/>
          <w:sz w:val="32"/>
          <w:szCs w:val="32"/>
        </w:rPr>
        <w:t>GB 2763</w:t>
      </w:r>
      <w:r>
        <w:rPr>
          <w:rFonts w:ascii="Times New Roman" w:eastAsia="仿宋_GB2312" w:hAnsi="Times New Roman" w:hint="eastAsia"/>
          <w:sz w:val="32"/>
          <w:szCs w:val="32"/>
        </w:rPr>
        <w:t>）、整顿办函〔</w:t>
      </w:r>
      <w:r>
        <w:rPr>
          <w:rFonts w:ascii="Times New Roman" w:eastAsia="仿宋_GB2312" w:hAnsi="Times New Roman"/>
          <w:sz w:val="32"/>
          <w:szCs w:val="32"/>
        </w:rPr>
        <w:t>2010</w:t>
      </w:r>
      <w:r>
        <w:rPr>
          <w:rFonts w:ascii="Times New Roman" w:eastAsia="仿宋_GB2312" w:hAnsi="Times New Roman" w:hint="eastAsia"/>
          <w:sz w:val="32"/>
          <w:szCs w:val="32"/>
        </w:rPr>
        <w:t>〕</w:t>
      </w:r>
      <w:r>
        <w:rPr>
          <w:rFonts w:ascii="Times New Roman" w:eastAsia="仿宋_GB2312" w:hAnsi="Times New Roman"/>
          <w:sz w:val="32"/>
          <w:szCs w:val="32"/>
        </w:rPr>
        <w:t xml:space="preserve">50 </w:t>
      </w:r>
      <w:r>
        <w:rPr>
          <w:rFonts w:ascii="Times New Roman" w:eastAsia="仿宋_GB2312" w:hAnsi="Times New Roman" w:hint="eastAsia"/>
          <w:sz w:val="32"/>
          <w:szCs w:val="32"/>
        </w:rPr>
        <w:t>号</w:t>
      </w:r>
      <w:r>
        <w:rPr>
          <w:rFonts w:ascii="Times New Roman" w:eastAsia="仿宋_GB2312" w:hAnsi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hint="eastAsia"/>
          <w:sz w:val="32"/>
          <w:szCs w:val="32"/>
        </w:rPr>
        <w:t>全国食品安全整顿工作办公室关于印发《食品中可能违法添加的非食用物质和易滥用的食品添加剂名单（第四批）》的通知、农业部公告第</w:t>
      </w:r>
      <w:r>
        <w:rPr>
          <w:rFonts w:ascii="Times New Roman" w:eastAsia="仿宋_GB2312" w:hAnsi="Times New Roman"/>
          <w:sz w:val="32"/>
          <w:szCs w:val="32"/>
        </w:rPr>
        <w:t>235</w:t>
      </w:r>
      <w:r>
        <w:rPr>
          <w:rFonts w:ascii="Times New Roman" w:eastAsia="仿宋_GB2312" w:hAnsi="Times New Roman" w:hint="eastAsia"/>
          <w:sz w:val="32"/>
          <w:szCs w:val="32"/>
        </w:rPr>
        <w:t>号</w:t>
      </w:r>
      <w:r>
        <w:rPr>
          <w:rFonts w:ascii="Times New Roman" w:eastAsia="仿宋_GB2312" w:hAnsi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hint="eastAsia"/>
          <w:sz w:val="32"/>
          <w:szCs w:val="32"/>
        </w:rPr>
        <w:t>动物性食品中兽药最高残留限量、农业部公告第</w:t>
      </w:r>
      <w:r>
        <w:rPr>
          <w:rFonts w:ascii="Times New Roman" w:eastAsia="仿宋_GB2312" w:hAnsi="Times New Roman"/>
          <w:sz w:val="32"/>
          <w:szCs w:val="32"/>
        </w:rPr>
        <w:t>560</w:t>
      </w:r>
      <w:r>
        <w:rPr>
          <w:rFonts w:ascii="Times New Roman" w:eastAsia="仿宋_GB2312" w:hAnsi="Times New Roman" w:hint="eastAsia"/>
          <w:sz w:val="32"/>
          <w:szCs w:val="32"/>
        </w:rPr>
        <w:t>号兽药地方标准废止目录、农业部公告第</w:t>
      </w:r>
      <w:r>
        <w:rPr>
          <w:rFonts w:ascii="Times New Roman" w:eastAsia="仿宋_GB2312" w:hAnsi="Times New Roman"/>
          <w:sz w:val="32"/>
          <w:szCs w:val="32"/>
        </w:rPr>
        <w:t>2292</w:t>
      </w:r>
      <w:r>
        <w:rPr>
          <w:rFonts w:ascii="Times New Roman" w:eastAsia="仿宋_GB2312" w:hAnsi="Times New Roman" w:hint="eastAsia"/>
          <w:sz w:val="32"/>
          <w:szCs w:val="32"/>
        </w:rPr>
        <w:t>号</w:t>
      </w:r>
      <w:r>
        <w:rPr>
          <w:rFonts w:ascii="Times New Roman" w:eastAsia="仿宋_GB2312" w:hAnsi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hint="eastAsia"/>
          <w:sz w:val="32"/>
          <w:szCs w:val="32"/>
        </w:rPr>
        <w:t>发布在食品动物中停止使用洛美沙星、培氟沙星、氧氟沙星、诺氟沙星</w:t>
      </w:r>
      <w:r>
        <w:rPr>
          <w:rFonts w:ascii="Times New Roman" w:eastAsia="仿宋_GB2312" w:hAnsi="Times New Roman"/>
          <w:sz w:val="32"/>
          <w:szCs w:val="32"/>
        </w:rPr>
        <w:t>4</w:t>
      </w:r>
      <w:r>
        <w:rPr>
          <w:rFonts w:ascii="Times New Roman" w:eastAsia="仿宋_GB2312" w:hAnsi="Times New Roman" w:hint="eastAsia"/>
          <w:sz w:val="32"/>
          <w:szCs w:val="32"/>
        </w:rPr>
        <w:t>种兽药的决定等标准及产品明示标准和指标的要求。</w:t>
      </w:r>
    </w:p>
    <w:p w:rsidR="00B50BEC" w:rsidRDefault="00B50BEC">
      <w:pPr>
        <w:spacing w:line="590" w:lineRule="exact"/>
        <w:ind w:firstLineChars="100" w:firstLine="321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sz w:val="32"/>
          <w:szCs w:val="32"/>
        </w:rPr>
        <w:t>（二）检验项目为：</w:t>
      </w:r>
    </w:p>
    <w:p w:rsidR="00B50BEC" w:rsidRDefault="00B50BEC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1</w:t>
      </w:r>
      <w:r>
        <w:rPr>
          <w:rFonts w:ascii="仿宋" w:eastAsia="仿宋" w:hAnsi="仿宋" w:cs="仿宋_GB2312" w:hint="eastAsia"/>
          <w:sz w:val="32"/>
          <w:szCs w:val="32"/>
        </w:rPr>
        <w:t>、菠菜检验项目包括：毒死蜱、氧乐果、阿维菌素、克百威、铅（以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计）、灭多威、杀扑磷、水胺硫磷、氯氰菊酯和高效氯氰菊酯。</w:t>
      </w:r>
    </w:p>
    <w:p w:rsidR="00B50BEC" w:rsidRDefault="00B50BEC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</w:t>
      </w:r>
      <w:r>
        <w:rPr>
          <w:rFonts w:ascii="仿宋" w:eastAsia="仿宋" w:hAnsi="仿宋" w:cs="仿宋_GB2312" w:hint="eastAsia"/>
          <w:sz w:val="32"/>
          <w:szCs w:val="32"/>
        </w:rPr>
        <w:t>、菜豆检验项目包括：铅（以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计）、克百威、氧乐果、氯氰菊酯和高效氯氰菊酯、甲拌磷、内吸磷、敌百虫、氯唑磷、嘧霉胺。</w:t>
      </w:r>
    </w:p>
    <w:p w:rsidR="00B50BEC" w:rsidRDefault="00B50BEC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</w:t>
      </w:r>
      <w:r>
        <w:rPr>
          <w:rFonts w:ascii="仿宋" w:eastAsia="仿宋" w:hAnsi="仿宋" w:cs="仿宋_GB2312" w:hint="eastAsia"/>
          <w:sz w:val="32"/>
          <w:szCs w:val="32"/>
        </w:rPr>
        <w:t>、大白菜检验项目包括：铅（以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计）、倍硫磷、阿维菌素、百菌清、苯醚甲环唑、吡虫啉、吡唑醚菌酯、虫螨腈</w:t>
      </w:r>
      <w:r>
        <w:rPr>
          <w:rFonts w:ascii="仿宋" w:eastAsia="仿宋" w:hAnsi="仿宋" w:cs="仿宋_GB2312"/>
          <w:sz w:val="32"/>
          <w:szCs w:val="32"/>
        </w:rPr>
        <w:t>(</w:t>
      </w:r>
      <w:r>
        <w:rPr>
          <w:rFonts w:ascii="仿宋" w:eastAsia="仿宋" w:hAnsi="仿宋" w:cs="仿宋_GB2312" w:hint="eastAsia"/>
          <w:sz w:val="32"/>
          <w:szCs w:val="32"/>
        </w:rPr>
        <w:t>溴虫腈</w:t>
      </w:r>
      <w:r>
        <w:rPr>
          <w:rFonts w:ascii="仿宋" w:eastAsia="仿宋" w:hAnsi="仿宋" w:cs="仿宋_GB2312"/>
          <w:sz w:val="32"/>
          <w:szCs w:val="32"/>
        </w:rPr>
        <w:t>)</w:t>
      </w:r>
      <w:r>
        <w:rPr>
          <w:rFonts w:ascii="仿宋" w:eastAsia="仿宋" w:hAnsi="仿宋" w:cs="仿宋_GB2312" w:hint="eastAsia"/>
          <w:sz w:val="32"/>
          <w:szCs w:val="32"/>
        </w:rPr>
        <w:t>、虫酰肼。</w:t>
      </w:r>
    </w:p>
    <w:p w:rsidR="00B50BEC" w:rsidRDefault="00B50BEC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4</w:t>
      </w:r>
      <w:r>
        <w:rPr>
          <w:rFonts w:ascii="仿宋" w:eastAsia="仿宋" w:hAnsi="仿宋" w:cs="仿宋_GB2312" w:hint="eastAsia"/>
          <w:sz w:val="32"/>
          <w:szCs w:val="32"/>
        </w:rPr>
        <w:t>、豆芽检验项目包括：亚硫酸盐（以</w:t>
      </w:r>
      <w:r>
        <w:rPr>
          <w:rFonts w:ascii="仿宋" w:eastAsia="仿宋" w:hAnsi="仿宋" w:cs="仿宋_GB2312"/>
          <w:sz w:val="32"/>
          <w:szCs w:val="32"/>
        </w:rPr>
        <w:t>SO2</w:t>
      </w:r>
      <w:r>
        <w:rPr>
          <w:rFonts w:ascii="仿宋" w:eastAsia="仿宋" w:hAnsi="仿宋" w:cs="仿宋_GB2312" w:hint="eastAsia"/>
          <w:sz w:val="32"/>
          <w:szCs w:val="32"/>
        </w:rPr>
        <w:t>计）、</w:t>
      </w:r>
      <w:r>
        <w:rPr>
          <w:rFonts w:ascii="仿宋" w:eastAsia="仿宋" w:hAnsi="仿宋" w:cs="仿宋_GB2312"/>
          <w:sz w:val="32"/>
          <w:szCs w:val="32"/>
        </w:rPr>
        <w:t>6-</w:t>
      </w:r>
      <w:r>
        <w:rPr>
          <w:rFonts w:ascii="仿宋" w:eastAsia="仿宋" w:hAnsi="仿宋" w:cs="仿宋_GB2312" w:hint="eastAsia"/>
          <w:sz w:val="32"/>
          <w:szCs w:val="32"/>
        </w:rPr>
        <w:t>苄基腺嘌呤（</w:t>
      </w:r>
      <w:r>
        <w:rPr>
          <w:rFonts w:ascii="仿宋" w:eastAsia="仿宋" w:hAnsi="仿宋" w:cs="仿宋_GB2312"/>
          <w:sz w:val="32"/>
          <w:szCs w:val="32"/>
        </w:rPr>
        <w:t>6-BA</w:t>
      </w:r>
      <w:r>
        <w:rPr>
          <w:rFonts w:ascii="仿宋" w:eastAsia="仿宋" w:hAnsi="仿宋" w:cs="仿宋_GB2312" w:hint="eastAsia"/>
          <w:sz w:val="32"/>
          <w:szCs w:val="32"/>
        </w:rPr>
        <w:t>）、</w:t>
      </w:r>
      <w:r>
        <w:rPr>
          <w:rFonts w:ascii="仿宋" w:eastAsia="仿宋" w:hAnsi="仿宋" w:cs="仿宋_GB2312"/>
          <w:sz w:val="32"/>
          <w:szCs w:val="32"/>
        </w:rPr>
        <w:t>4-</w:t>
      </w:r>
      <w:r>
        <w:rPr>
          <w:rFonts w:ascii="仿宋" w:eastAsia="仿宋" w:hAnsi="仿宋" w:cs="仿宋_GB2312" w:hint="eastAsia"/>
          <w:sz w:val="32"/>
          <w:szCs w:val="32"/>
        </w:rPr>
        <w:t>氯苯氧乙酸钠（以</w:t>
      </w:r>
      <w:r>
        <w:rPr>
          <w:rFonts w:ascii="仿宋" w:eastAsia="仿宋" w:hAnsi="仿宋" w:cs="仿宋_GB2312"/>
          <w:sz w:val="32"/>
          <w:szCs w:val="32"/>
        </w:rPr>
        <w:t>4-</w:t>
      </w:r>
      <w:r>
        <w:rPr>
          <w:rFonts w:ascii="仿宋" w:eastAsia="仿宋" w:hAnsi="仿宋" w:cs="仿宋_GB2312" w:hint="eastAsia"/>
          <w:sz w:val="32"/>
          <w:szCs w:val="32"/>
        </w:rPr>
        <w:t>氯苯氧乙酸计）、铅（以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计）、铬（以</w:t>
      </w:r>
      <w:r>
        <w:rPr>
          <w:rFonts w:ascii="仿宋" w:eastAsia="仿宋" w:hAnsi="仿宋" w:cs="仿宋_GB2312"/>
          <w:sz w:val="32"/>
          <w:szCs w:val="32"/>
        </w:rPr>
        <w:t>Cr</w:t>
      </w:r>
      <w:r>
        <w:rPr>
          <w:rFonts w:ascii="仿宋" w:eastAsia="仿宋" w:hAnsi="仿宋" w:cs="仿宋_GB2312" w:hint="eastAsia"/>
          <w:sz w:val="32"/>
          <w:szCs w:val="32"/>
        </w:rPr>
        <w:t>计）。</w:t>
      </w:r>
    </w:p>
    <w:p w:rsidR="00B50BEC" w:rsidRDefault="00B50BEC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5</w:t>
      </w:r>
      <w:r>
        <w:rPr>
          <w:rFonts w:ascii="仿宋" w:eastAsia="仿宋" w:hAnsi="仿宋" w:cs="仿宋_GB2312" w:hint="eastAsia"/>
          <w:sz w:val="32"/>
          <w:szCs w:val="32"/>
        </w:rPr>
        <w:t>、番茄检验项目包括：铅（以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计）、氯氰菊酯和高效氯氰菊酯、氟虫腈、氧乐果、水胺硫磷、甲氨基阿维菌素苯甲酸盐、苯醚甲环唑、苯酰菌胺、啶氧菌酯。</w:t>
      </w:r>
    </w:p>
    <w:p w:rsidR="00B50BEC" w:rsidRDefault="00B50BEC">
      <w:pPr>
        <w:spacing w:line="590" w:lineRule="exact"/>
        <w:ind w:firstLineChars="196" w:firstLine="627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6</w:t>
      </w:r>
      <w:r>
        <w:rPr>
          <w:rFonts w:ascii="仿宋" w:eastAsia="仿宋" w:hAnsi="仿宋" w:cs="仿宋_GB2312" w:hint="eastAsia"/>
          <w:sz w:val="32"/>
          <w:szCs w:val="32"/>
        </w:rPr>
        <w:t>、黄瓜检验项目包括：铅（以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计）、毒死蜱、氟虫腈、克百威、甲拌磷、吡虫啉、吡唑醚菌酯、哒螨灵、呋虫胺。</w:t>
      </w:r>
    </w:p>
    <w:p w:rsidR="00B50BEC" w:rsidRDefault="00B50BEC">
      <w:pPr>
        <w:spacing w:line="590" w:lineRule="exact"/>
        <w:ind w:firstLineChars="196" w:firstLine="627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7</w:t>
      </w:r>
      <w:r>
        <w:rPr>
          <w:rFonts w:ascii="仿宋" w:eastAsia="仿宋" w:hAnsi="仿宋" w:cs="仿宋_GB2312" w:hint="eastAsia"/>
          <w:sz w:val="32"/>
          <w:szCs w:val="32"/>
        </w:rPr>
        <w:t>、辣椒检验项目包括：克百威、氧乐果、铅、镉、倍硫磷、多菌灵、杀扑磷、水胺硫磷、灭多威、唑螨酯。</w:t>
      </w:r>
    </w:p>
    <w:p w:rsidR="00B50BEC" w:rsidRDefault="00B50BEC">
      <w:pPr>
        <w:spacing w:line="590" w:lineRule="exact"/>
        <w:ind w:firstLineChars="196" w:firstLine="627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8</w:t>
      </w:r>
      <w:r>
        <w:rPr>
          <w:rFonts w:ascii="仿宋" w:eastAsia="仿宋" w:hAnsi="仿宋" w:cs="仿宋_GB2312" w:hint="eastAsia"/>
          <w:sz w:val="32"/>
          <w:szCs w:val="32"/>
        </w:rPr>
        <w:t>、花椰菜检验项目包括：铅（以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计）、氟虫腈、倍硫磷、氯氰菊酯和高效氯氰菊酯、甲拌磷、氯唑磷、敌百虫、甲霜灵和精甲霜灵、戊唑醇。</w:t>
      </w:r>
    </w:p>
    <w:p w:rsidR="00B50BEC" w:rsidRDefault="00B50BEC">
      <w:pPr>
        <w:spacing w:line="590" w:lineRule="exact"/>
        <w:ind w:firstLineChars="196" w:firstLine="627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9</w:t>
      </w:r>
      <w:r>
        <w:rPr>
          <w:rFonts w:ascii="仿宋" w:eastAsia="仿宋" w:hAnsi="仿宋" w:cs="仿宋_GB2312" w:hint="eastAsia"/>
          <w:sz w:val="32"/>
          <w:szCs w:val="32"/>
        </w:rPr>
        <w:t>、豇豆检验项目包括：克百威、灭蝇胺、氧乐果、水胺硫磷、氟虫腈、内吸磷、甲拌磷、倍硫磷、敌百虫、氯唑磷。</w:t>
      </w:r>
    </w:p>
    <w:p w:rsidR="00B50BEC" w:rsidRDefault="00B50BEC">
      <w:pPr>
        <w:spacing w:line="590" w:lineRule="exact"/>
        <w:ind w:firstLineChars="196" w:firstLine="627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10</w:t>
      </w:r>
      <w:r>
        <w:rPr>
          <w:rFonts w:ascii="仿宋" w:eastAsia="仿宋" w:hAnsi="仿宋" w:cs="仿宋_GB2312" w:hint="eastAsia"/>
          <w:sz w:val="32"/>
          <w:szCs w:val="32"/>
        </w:rPr>
        <w:t>、结球甘蓝检验项目包括：铅（以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计）、肟菌酯、灭多威、氧乐果、甲胺磷、敌百虫、阿维菌素、甲基异柳磷、甲氨基阿维菌素苯甲酸盐。</w:t>
      </w:r>
    </w:p>
    <w:p w:rsidR="00B50BEC" w:rsidRDefault="00B50BEC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11</w:t>
      </w:r>
      <w:r>
        <w:rPr>
          <w:rFonts w:ascii="仿宋" w:eastAsia="仿宋" w:hAnsi="仿宋" w:cs="仿宋_GB2312" w:hint="eastAsia"/>
          <w:sz w:val="32"/>
          <w:szCs w:val="32"/>
        </w:rPr>
        <w:t>、韭菜检验项目包括：腐霉利、毒死蜱、甲拌磷、氧乐果、克百威、铅（以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计）、乐果、灭多威、氯氟氰菊酯和高效氯氟氰菊酯。</w:t>
      </w:r>
    </w:p>
    <w:p w:rsidR="00B50BEC" w:rsidRDefault="00B50BEC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12</w:t>
      </w:r>
      <w:r>
        <w:rPr>
          <w:rFonts w:ascii="仿宋" w:eastAsia="仿宋" w:hAnsi="仿宋" w:cs="仿宋_GB2312" w:hint="eastAsia"/>
          <w:sz w:val="32"/>
          <w:szCs w:val="32"/>
        </w:rPr>
        <w:t>、普通白菜检验项目包括：毒死蜱、氟虫腈、啶虫脒、氧乐果、甲胺磷、倍硫磷、氯唑磷、内吸磷、阿维菌素、虫酰肼、敌百虫。</w:t>
      </w:r>
    </w:p>
    <w:p w:rsidR="00B50BEC" w:rsidRDefault="00B50BEC">
      <w:pPr>
        <w:widowControl/>
        <w:ind w:firstLineChars="200" w:firstLine="640"/>
        <w:jc w:val="left"/>
        <w:textAlignment w:val="center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13</w:t>
      </w:r>
      <w:r>
        <w:rPr>
          <w:rFonts w:ascii="仿宋" w:eastAsia="仿宋" w:hAnsi="仿宋" w:cs="仿宋_GB2312" w:hint="eastAsia"/>
          <w:sz w:val="32"/>
          <w:szCs w:val="32"/>
        </w:rPr>
        <w:t>、茄子检验项目包括：铅（以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计）、克百威、灭多威、杀扑磷、水胺硫磷、氧乐果、甲胺磷、肟菌酯、噻虫啉。</w:t>
      </w:r>
    </w:p>
    <w:p w:rsidR="00B50BEC" w:rsidRDefault="00B50BEC">
      <w:pPr>
        <w:spacing w:line="590" w:lineRule="exact"/>
        <w:ind w:firstLineChars="196" w:firstLine="627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14</w:t>
      </w:r>
      <w:r>
        <w:rPr>
          <w:rFonts w:ascii="仿宋" w:eastAsia="仿宋" w:hAnsi="仿宋" w:cs="仿宋_GB2312" w:hint="eastAsia"/>
          <w:sz w:val="32"/>
          <w:szCs w:val="32"/>
        </w:rPr>
        <w:t>、芹菜检验项目包括：毒死蜱、甲拌磷、克百威、氟虫腈、灭多威、氧乐果、铅（以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计）、乐果、辛硫磷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B50BEC" w:rsidRDefault="00B50BEC">
      <w:pPr>
        <w:spacing w:line="590" w:lineRule="exact"/>
        <w:ind w:firstLineChars="196" w:firstLine="627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15</w:t>
      </w:r>
      <w:r>
        <w:rPr>
          <w:rFonts w:ascii="仿宋_GB2312" w:eastAsia="仿宋_GB2312" w:hAnsi="仿宋_GB2312" w:cs="仿宋_GB2312" w:hint="eastAsia"/>
          <w:sz w:val="32"/>
          <w:szCs w:val="32"/>
        </w:rPr>
        <w:t>、山药检验项目包括：铅（以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计）、镉（以</w:t>
      </w:r>
      <w:r>
        <w:rPr>
          <w:rFonts w:ascii="仿宋_GB2312" w:eastAsia="仿宋_GB2312" w:hAnsi="仿宋_GB2312" w:cs="仿宋_GB2312"/>
          <w:sz w:val="32"/>
          <w:szCs w:val="32"/>
        </w:rPr>
        <w:t>Cd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计）、倍硫磷、克百威、乐果、对硫磷、氟虫腈、氟氰戊菊酯、甲胺磷、甲拌磷、敌百虫。</w:t>
      </w:r>
    </w:p>
    <w:p w:rsidR="00B50BEC" w:rsidRDefault="00B50BEC">
      <w:pPr>
        <w:spacing w:line="590" w:lineRule="exact"/>
        <w:ind w:firstLineChars="196" w:firstLine="627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16</w:t>
      </w:r>
      <w:r>
        <w:rPr>
          <w:rFonts w:ascii="仿宋_GB2312" w:eastAsia="仿宋_GB2312" w:hAnsi="仿宋_GB2312" w:cs="仿宋_GB2312" w:hint="eastAsia"/>
          <w:sz w:val="32"/>
          <w:szCs w:val="32"/>
        </w:rPr>
        <w:t>、甜椒检验项目包括：铅（以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计）、镉（以</w:t>
      </w:r>
      <w:r>
        <w:rPr>
          <w:rFonts w:ascii="仿宋_GB2312" w:eastAsia="仿宋_GB2312" w:hAnsi="仿宋_GB2312" w:cs="仿宋_GB2312"/>
          <w:sz w:val="32"/>
          <w:szCs w:val="32"/>
        </w:rPr>
        <w:t>Cd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计）、辛硫磷、氧乐果、阿维菌素、倍硫磷、甲拌磷、乙酰甲胺磷、敌百虫、敌敌畏。</w:t>
      </w:r>
    </w:p>
    <w:p w:rsidR="00B50BEC" w:rsidRDefault="00B50BEC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17</w:t>
      </w:r>
      <w:r>
        <w:rPr>
          <w:rFonts w:ascii="仿宋_GB2312" w:eastAsia="仿宋_GB2312" w:hAnsi="仿宋_GB2312" w:cs="仿宋_GB2312" w:hint="eastAsia"/>
          <w:sz w:val="32"/>
          <w:szCs w:val="32"/>
        </w:rPr>
        <w:t>、鲜食用菌检验项目包括：</w:t>
      </w:r>
      <w:r>
        <w:rPr>
          <w:rFonts w:ascii="仿宋" w:eastAsia="仿宋" w:hAnsi="仿宋" w:cs="仿宋_GB2312" w:hint="eastAsia"/>
          <w:sz w:val="32"/>
          <w:szCs w:val="32"/>
        </w:rPr>
        <w:t>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计）、总汞（以</w:t>
      </w:r>
      <w:r>
        <w:rPr>
          <w:rFonts w:ascii="仿宋" w:eastAsia="仿宋" w:hAnsi="仿宋" w:cs="仿宋_GB2312"/>
          <w:sz w:val="32"/>
          <w:szCs w:val="32"/>
        </w:rPr>
        <w:t>Hg</w:t>
      </w:r>
      <w:r>
        <w:rPr>
          <w:rFonts w:ascii="仿宋" w:eastAsia="仿宋" w:hAnsi="仿宋" w:cs="仿宋_GB2312" w:hint="eastAsia"/>
          <w:sz w:val="32"/>
          <w:szCs w:val="32"/>
        </w:rPr>
        <w:t>计）、总砷（以</w:t>
      </w:r>
      <w:r>
        <w:rPr>
          <w:rFonts w:ascii="仿宋" w:eastAsia="仿宋" w:hAnsi="仿宋" w:cs="仿宋_GB2312"/>
          <w:sz w:val="32"/>
          <w:szCs w:val="32"/>
        </w:rPr>
        <w:t>As</w:t>
      </w:r>
      <w:r>
        <w:rPr>
          <w:rFonts w:ascii="仿宋" w:eastAsia="仿宋" w:hAnsi="仿宋" w:cs="仿宋_GB2312" w:hint="eastAsia"/>
          <w:sz w:val="32"/>
          <w:szCs w:val="32"/>
        </w:rPr>
        <w:t>计）、氯氟氰菊酯和高效氯氟氰菊酯、氯氰菊酯和高效氯氰菊酯、氟氯氰菊酯和高效氟氯氰菊酯、二氧化硫残留量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B50BEC" w:rsidRDefault="00B50BEC">
      <w:pPr>
        <w:widowControl/>
        <w:ind w:firstLineChars="200" w:firstLine="640"/>
        <w:jc w:val="left"/>
        <w:textAlignment w:val="center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18</w:t>
      </w:r>
      <w:r>
        <w:rPr>
          <w:rFonts w:ascii="仿宋" w:eastAsia="仿宋" w:hAnsi="仿宋" w:cs="仿宋_GB2312" w:hint="eastAsia"/>
          <w:sz w:val="32"/>
          <w:szCs w:val="32"/>
        </w:rPr>
        <w:t>、油麦菜检验项目包括：氟虫腈、氧乐果、克百威、铅（以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计）、倍硫磷、对硫磷、甲胺磷、甲拌磷、虫酰肼、敌百虫。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19</w:t>
      </w:r>
      <w:r>
        <w:rPr>
          <w:rFonts w:ascii="仿宋" w:eastAsia="仿宋" w:hAnsi="仿宋" w:cs="仿宋_GB2312" w:hint="eastAsia"/>
          <w:sz w:val="32"/>
          <w:szCs w:val="32"/>
        </w:rPr>
        <w:t>、橙检验项目包括：丙溴磷、克百威、水胺硫磷、溴氰菊酯、氯氰菊酯和高效氯氰菊酯、辛硫磷、氯氟氰菊酯和高效氯氟氰菊酯、螺螨酯、联苯菊酯、戊唑醇。</w:t>
      </w:r>
    </w:p>
    <w:p w:rsidR="00B50BEC" w:rsidRDefault="00B50BEC">
      <w:pPr>
        <w:spacing w:line="590" w:lineRule="exact"/>
        <w:ind w:firstLineChars="196" w:firstLine="627"/>
        <w:rPr>
          <w:rFonts w:ascii="仿宋_GB2312" w:eastAsia="仿宋" w:hAnsi="仿宋_GB2312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20</w:t>
      </w:r>
      <w:r>
        <w:rPr>
          <w:rFonts w:ascii="仿宋" w:eastAsia="仿宋" w:hAnsi="仿宋" w:cs="仿宋_GB2312" w:hint="eastAsia"/>
          <w:sz w:val="32"/>
          <w:szCs w:val="32"/>
        </w:rPr>
        <w:t>、柑、橘检验项目包括：丙溴磷、三唑磷、克百威、铅（以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计）、辛硫磷、溴氰菊酯、抑霉唑、乙螨唑、戊唑醇、多菌灵、四螨嗪。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21</w:t>
      </w:r>
      <w:r>
        <w:rPr>
          <w:rFonts w:ascii="仿宋" w:eastAsia="仿宋" w:hAnsi="仿宋" w:cs="仿宋_GB2312" w:hint="eastAsia"/>
          <w:sz w:val="32"/>
          <w:szCs w:val="32"/>
        </w:rPr>
        <w:t>、枣检验项目包括：</w:t>
      </w:r>
      <w:r>
        <w:rPr>
          <w:rFonts w:ascii="仿宋_GB2312" w:eastAsia="仿宋_GB2312" w:hAnsi="仿宋_GB2312" w:cs="仿宋_GB2312" w:hint="eastAsia"/>
          <w:sz w:val="32"/>
          <w:szCs w:val="32"/>
        </w:rPr>
        <w:t>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计）、氧乐果、辛硫磷、氯氰菊酯和高效氯氰菊酯、氟虫腈、氰戊菊酯和</w:t>
      </w:r>
      <w:r>
        <w:rPr>
          <w:rFonts w:ascii="仿宋_GB2312" w:eastAsia="仿宋_GB2312" w:hAnsi="仿宋_GB2312" w:cs="仿宋_GB2312"/>
          <w:sz w:val="32"/>
          <w:szCs w:val="32"/>
        </w:rPr>
        <w:t>S-</w:t>
      </w:r>
      <w:r>
        <w:rPr>
          <w:rFonts w:ascii="仿宋_GB2312" w:eastAsia="仿宋_GB2312" w:hAnsi="仿宋_GB2312" w:cs="仿宋_GB2312" w:hint="eastAsia"/>
          <w:sz w:val="32"/>
          <w:szCs w:val="32"/>
        </w:rPr>
        <w:t>氰戊菊酯、啶虫脒、乐果、糖精钠（以糖精计）、嘧菌酯</w:t>
      </w:r>
      <w:r>
        <w:rPr>
          <w:rFonts w:ascii="仿宋" w:eastAsia="仿宋" w:hAnsi="仿宋" w:cs="仿宋_GB2312" w:hint="eastAsia"/>
          <w:sz w:val="32"/>
          <w:szCs w:val="32"/>
        </w:rPr>
        <w:t>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22</w:t>
      </w:r>
      <w:r>
        <w:rPr>
          <w:rFonts w:ascii="仿宋" w:eastAsia="仿宋" w:hAnsi="仿宋" w:cs="仿宋_GB2312" w:hint="eastAsia"/>
          <w:sz w:val="32"/>
          <w:szCs w:val="32"/>
        </w:rPr>
        <w:t>、火龙果检验项目包括：</w:t>
      </w:r>
      <w:r>
        <w:rPr>
          <w:rFonts w:ascii="仿宋_GB2312" w:eastAsia="仿宋_GB2312" w:hAnsi="仿宋_GB2312" w:cs="仿宋_GB2312" w:hint="eastAsia"/>
          <w:sz w:val="32"/>
          <w:szCs w:val="32"/>
        </w:rPr>
        <w:t>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计）、辛硫磷、水胺硫磷、灭多威、敌百虫、久效磷、硫环磷、硫线磷、氯唑磷、内吸磷。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23</w:t>
      </w:r>
      <w:r>
        <w:rPr>
          <w:rFonts w:ascii="仿宋" w:eastAsia="仿宋" w:hAnsi="仿宋" w:cs="仿宋_GB2312" w:hint="eastAsia"/>
          <w:sz w:val="32"/>
          <w:szCs w:val="32"/>
        </w:rPr>
        <w:t>、梨检验项目包括：铅（以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计）、氧乐果、辛硫磷、灭线磷、烯唑醇、戊唑醇、四螨嗪、噻菌灵、氰戊菊酯和</w:t>
      </w:r>
      <w:r>
        <w:rPr>
          <w:rFonts w:ascii="仿宋" w:eastAsia="仿宋" w:hAnsi="仿宋" w:cs="仿宋_GB2312"/>
          <w:sz w:val="32"/>
          <w:szCs w:val="32"/>
        </w:rPr>
        <w:t>S-</w:t>
      </w:r>
      <w:r>
        <w:rPr>
          <w:rFonts w:ascii="仿宋" w:eastAsia="仿宋" w:hAnsi="仿宋" w:cs="仿宋_GB2312" w:hint="eastAsia"/>
          <w:sz w:val="32"/>
          <w:szCs w:val="32"/>
        </w:rPr>
        <w:t>氰戊菊酯、醚菌酯。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24</w:t>
      </w:r>
      <w:r>
        <w:rPr>
          <w:rFonts w:ascii="仿宋" w:eastAsia="仿宋" w:hAnsi="仿宋" w:cs="仿宋_GB2312" w:hint="eastAsia"/>
          <w:sz w:val="32"/>
          <w:szCs w:val="32"/>
        </w:rPr>
        <w:t>、芒果检验项目包括：铅（以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计）、氧乐果、氟虫腈、辛硫磷、丙溴磷、吡唑醚菌酯、嘧菌酯、嘧菌环胺、苯醚甲环唑、溴氰菊酯。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25</w:t>
      </w:r>
      <w:r>
        <w:rPr>
          <w:rFonts w:ascii="仿宋" w:eastAsia="仿宋" w:hAnsi="仿宋" w:cs="仿宋_GB2312" w:hint="eastAsia"/>
          <w:sz w:val="32"/>
          <w:szCs w:val="32"/>
        </w:rPr>
        <w:t>、猕猴桃检验项目包括：</w:t>
      </w:r>
      <w:r>
        <w:rPr>
          <w:rFonts w:ascii="仿宋_GB2312" w:eastAsia="仿宋_GB2312" w:hAnsi="仿宋_GB2312" w:cs="仿宋_GB2312" w:hint="eastAsia"/>
          <w:sz w:val="32"/>
          <w:szCs w:val="32"/>
        </w:rPr>
        <w:t>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计）、辛硫磷、氟虫腈、溴氰菊酯、倍硫磷、敌百虫、久效磷、氰戊菊酯和</w:t>
      </w:r>
      <w:r>
        <w:rPr>
          <w:rFonts w:ascii="仿宋_GB2312" w:eastAsia="仿宋_GB2312" w:hAnsi="仿宋_GB2312" w:cs="仿宋_GB2312"/>
          <w:sz w:val="32"/>
          <w:szCs w:val="32"/>
        </w:rPr>
        <w:t>S-</w:t>
      </w:r>
      <w:r>
        <w:rPr>
          <w:rFonts w:ascii="仿宋_GB2312" w:eastAsia="仿宋_GB2312" w:hAnsi="仿宋_GB2312" w:cs="仿宋_GB2312" w:hint="eastAsia"/>
          <w:sz w:val="32"/>
          <w:szCs w:val="32"/>
        </w:rPr>
        <w:t>氰戊菊酯、氯吡脲。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26</w:t>
      </w:r>
      <w:r>
        <w:rPr>
          <w:rFonts w:ascii="仿宋" w:eastAsia="仿宋" w:hAnsi="仿宋" w:cs="仿宋_GB2312" w:hint="eastAsia"/>
          <w:sz w:val="32"/>
          <w:szCs w:val="32"/>
        </w:rPr>
        <w:t>、葡萄检验项目包括：</w:t>
      </w:r>
      <w:r>
        <w:rPr>
          <w:rFonts w:ascii="仿宋_GB2312" w:eastAsia="仿宋_GB2312" w:hAnsi="仿宋_GB2312" w:cs="仿宋_GB2312" w:hint="eastAsia"/>
          <w:sz w:val="32"/>
          <w:szCs w:val="32"/>
        </w:rPr>
        <w:t>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计）、辛硫磷、氟虫腈、溴氰菊酯、戊唑醇、戊菌唑、噻菌灵、啶酰菌胺、苯醚甲环唑、百菌清。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27</w:t>
      </w:r>
      <w:r>
        <w:rPr>
          <w:rFonts w:ascii="仿宋" w:eastAsia="仿宋" w:hAnsi="仿宋" w:cs="仿宋_GB2312" w:hint="eastAsia"/>
          <w:sz w:val="32"/>
          <w:szCs w:val="32"/>
        </w:rPr>
        <w:t>、石榴检验项目包括：</w:t>
      </w:r>
      <w:r>
        <w:rPr>
          <w:rFonts w:ascii="仿宋_GB2312" w:eastAsia="仿宋_GB2312" w:hAnsi="仿宋_GB2312" w:cs="仿宋_GB2312" w:hint="eastAsia"/>
          <w:sz w:val="32"/>
          <w:szCs w:val="32"/>
        </w:rPr>
        <w:t>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计）、辛硫磷、杀扑磷、氟虫腈、灭多威、氰戊菊酯和</w:t>
      </w:r>
      <w:r>
        <w:rPr>
          <w:rFonts w:ascii="仿宋_GB2312" w:eastAsia="仿宋_GB2312" w:hAnsi="仿宋_GB2312" w:cs="仿宋_GB2312"/>
          <w:sz w:val="32"/>
          <w:szCs w:val="32"/>
        </w:rPr>
        <w:t>S-</w:t>
      </w:r>
      <w:r>
        <w:rPr>
          <w:rFonts w:ascii="仿宋_GB2312" w:eastAsia="仿宋_GB2312" w:hAnsi="仿宋_GB2312" w:cs="仿宋_GB2312" w:hint="eastAsia"/>
          <w:sz w:val="32"/>
          <w:szCs w:val="32"/>
        </w:rPr>
        <w:t>氰戊菊酯、氯唑磷、敌百虫、久效磷、硫环磷、内吸磷。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28</w:t>
      </w:r>
      <w:r>
        <w:rPr>
          <w:rFonts w:ascii="仿宋" w:eastAsia="仿宋" w:hAnsi="仿宋" w:cs="仿宋_GB2312" w:hint="eastAsia"/>
          <w:sz w:val="32"/>
          <w:szCs w:val="32"/>
        </w:rPr>
        <w:t>、柿子检验项目包括：铅（以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计）、辛硫磷、水胺硫磷、杀扑磷、对硫磷、甲拌磷、氰戊菊酯和</w:t>
      </w:r>
      <w:r>
        <w:rPr>
          <w:rFonts w:ascii="仿宋" w:eastAsia="仿宋" w:hAnsi="仿宋" w:cs="仿宋_GB2312"/>
          <w:sz w:val="32"/>
          <w:szCs w:val="32"/>
        </w:rPr>
        <w:t>S-</w:t>
      </w:r>
      <w:r>
        <w:rPr>
          <w:rFonts w:ascii="仿宋" w:eastAsia="仿宋" w:hAnsi="仿宋" w:cs="仿宋_GB2312" w:hint="eastAsia"/>
          <w:sz w:val="32"/>
          <w:szCs w:val="32"/>
        </w:rPr>
        <w:t>氰戊菊酯、氯唑磷、氯菊酯、甲基异柳磷。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29</w:t>
      </w:r>
      <w:r>
        <w:rPr>
          <w:rFonts w:ascii="仿宋" w:eastAsia="仿宋" w:hAnsi="仿宋" w:cs="仿宋_GB2312" w:hint="eastAsia"/>
          <w:sz w:val="32"/>
          <w:szCs w:val="32"/>
        </w:rPr>
        <w:t>、西瓜检验项目包括：</w:t>
      </w:r>
      <w:r>
        <w:rPr>
          <w:rFonts w:ascii="仿宋_GB2312" w:eastAsia="仿宋_GB2312" w:hAnsi="仿宋_GB2312" w:cs="仿宋_GB2312" w:hint="eastAsia"/>
          <w:sz w:val="32"/>
          <w:szCs w:val="32"/>
        </w:rPr>
        <w:t>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计）、辛硫磷、肟菌酯、氟虫腈、苯醚甲环唑、氰戊菊酯和</w:t>
      </w:r>
      <w:r>
        <w:rPr>
          <w:rFonts w:ascii="仿宋_GB2312" w:eastAsia="仿宋_GB2312" w:hAnsi="仿宋_GB2312" w:cs="仿宋_GB2312"/>
          <w:sz w:val="32"/>
          <w:szCs w:val="32"/>
        </w:rPr>
        <w:t>S-</w:t>
      </w:r>
      <w:r>
        <w:rPr>
          <w:rFonts w:ascii="仿宋_GB2312" w:eastAsia="仿宋_GB2312" w:hAnsi="仿宋_GB2312" w:cs="仿宋_GB2312" w:hint="eastAsia"/>
          <w:sz w:val="32"/>
          <w:szCs w:val="32"/>
        </w:rPr>
        <w:t>氰戊菊酯、嘧菌酯、啶虫脒、阿维菌素、乙酰甲胺磷。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30</w:t>
      </w:r>
      <w:r>
        <w:rPr>
          <w:rFonts w:ascii="仿宋" w:eastAsia="仿宋" w:hAnsi="仿宋" w:cs="仿宋_GB2312" w:hint="eastAsia"/>
          <w:sz w:val="32"/>
          <w:szCs w:val="32"/>
        </w:rPr>
        <w:t>、苹果检验项目包括：</w:t>
      </w:r>
      <w:r>
        <w:rPr>
          <w:rFonts w:ascii="仿宋_GB2312" w:eastAsia="仿宋_GB2312" w:hAnsi="仿宋_GB2312" w:cs="仿宋_GB2312" w:hint="eastAsia"/>
          <w:sz w:val="32"/>
          <w:szCs w:val="32"/>
        </w:rPr>
        <w:t>铅（以</w:t>
      </w:r>
      <w:r>
        <w:rPr>
          <w:rFonts w:ascii="仿宋_GB2312" w:eastAsia="仿宋_GB2312" w:hAnsi="仿宋_GB2312" w:cs="仿宋_GB2312"/>
          <w:sz w:val="32"/>
          <w:szCs w:val="32"/>
        </w:rPr>
        <w:t>Pb</w:t>
      </w:r>
      <w:r>
        <w:rPr>
          <w:rFonts w:ascii="仿宋_GB2312" w:eastAsia="仿宋_GB2312" w:hAnsi="仿宋_GB2312" w:cs="仿宋_GB2312" w:hint="eastAsia"/>
          <w:sz w:val="32"/>
          <w:szCs w:val="32"/>
        </w:rPr>
        <w:t>计）、辛硫磷、对硫磷、烯唑醇、戊唑醇、四螨嗪、噻螨酮、噻菌灵、螺螨酯、腈菌唑、丙环唑。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31</w:t>
      </w:r>
      <w:r>
        <w:rPr>
          <w:rFonts w:ascii="仿宋" w:eastAsia="仿宋" w:hAnsi="仿宋" w:cs="仿宋_GB2312" w:hint="eastAsia"/>
          <w:sz w:val="32"/>
          <w:szCs w:val="32"/>
        </w:rPr>
        <w:t>、猪肉检验项目包括：克伦特罗、沙丁胺醇、氯霉素、特布他林、恩诺沙星（以恩诺沙星与环丙沙星之和计）、培氟沙星、氧氟沙星、诺氟沙星、氯丙嗪、莱克多巴胺、磺胺类（总量）、挥发性盐基氮。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32</w:t>
      </w:r>
      <w:r>
        <w:rPr>
          <w:rFonts w:ascii="仿宋" w:eastAsia="仿宋" w:hAnsi="仿宋" w:cs="仿宋_GB2312" w:hint="eastAsia"/>
          <w:sz w:val="32"/>
          <w:szCs w:val="32"/>
        </w:rPr>
        <w:t>、鸡肉检验项目包括：磺胺类（总量）、恩诺沙星、氧氟沙星、呋喃唑酮代谢物、呋喃它酮代谢物、呋喃西林代谢物、呋喃妥因代谢物、土霉素、氯霉素、氟苯尼考、多西环素（强力霉素）。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33</w:t>
      </w:r>
      <w:r>
        <w:rPr>
          <w:rFonts w:ascii="仿宋" w:eastAsia="仿宋" w:hAnsi="仿宋" w:cs="仿宋_GB2312" w:hint="eastAsia"/>
          <w:sz w:val="32"/>
          <w:szCs w:val="32"/>
        </w:rPr>
        <w:t>、牛肉检验项目包括：克伦特罗、莱克多巴胺、沙丁胺醇、挥发性盐基氮、恩诺沙星（以恩诺沙星与环丙沙星之和计）、洛美沙星、氧氟沙星、培氟沙星、诺氟沙星、五氯酚酸钠、特布他林。</w:t>
      </w:r>
    </w:p>
    <w:p w:rsidR="00B50BEC" w:rsidRDefault="00B50BEC">
      <w:pPr>
        <w:spacing w:line="64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34</w:t>
      </w:r>
      <w:r>
        <w:rPr>
          <w:rFonts w:ascii="仿宋" w:eastAsia="仿宋" w:hAnsi="仿宋" w:cs="仿宋_GB2312" w:hint="eastAsia"/>
          <w:sz w:val="32"/>
          <w:szCs w:val="32"/>
        </w:rPr>
        <w:t>、淡水鱼检验项目包括：恩诺沙星、呋喃唑酮代谢物、呋喃它酮代谢物、呋喃西林代谢物、呋喃妥因代谢物、孔雀石绿、氧氟沙星、培氟沙星、氯霉素、诺氟沙星、磺胺类（总量）、地西泮、土霉素、洛美沙星。</w:t>
      </w:r>
    </w:p>
    <w:p w:rsidR="00B50BEC" w:rsidRDefault="00B50BEC">
      <w:pPr>
        <w:widowControl/>
        <w:ind w:firstLineChars="200" w:firstLine="640"/>
        <w:textAlignment w:val="center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35</w:t>
      </w:r>
      <w:r>
        <w:rPr>
          <w:rFonts w:ascii="仿宋" w:eastAsia="仿宋" w:hAnsi="仿宋" w:cs="仿宋_GB2312" w:hint="eastAsia"/>
          <w:sz w:val="32"/>
          <w:szCs w:val="32"/>
        </w:rPr>
        <w:t>、海水虾检验项目包括：镉（以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计）、呋喃唑酮代谢物、呋喃妥因代谢物、呋喃它酮代谢物、呋喃西林代谢物、恩诺沙星、氟氧沙星、培氟沙星、洛美沙星、诺氟沙星。</w:t>
      </w:r>
    </w:p>
    <w:p w:rsidR="00B50BEC" w:rsidRDefault="00B50BEC">
      <w:pPr>
        <w:widowControl/>
        <w:ind w:firstLineChars="200" w:firstLine="640"/>
        <w:textAlignment w:val="center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36</w:t>
      </w:r>
      <w:r>
        <w:rPr>
          <w:rFonts w:ascii="仿宋" w:eastAsia="仿宋" w:hAnsi="仿宋" w:cs="仿宋_GB2312" w:hint="eastAsia"/>
          <w:sz w:val="32"/>
          <w:szCs w:val="32"/>
        </w:rPr>
        <w:t>、鲜蛋检验项目包括：恩诺沙星、氯霉素、氟苯尼考、氧氟沙星、培氟沙星、金刚烷胺、诺氟沙星、铅、洛美沙星、多西环素。</w:t>
      </w:r>
    </w:p>
    <w:p w:rsidR="00B50BEC" w:rsidRDefault="00B50BEC">
      <w:pPr>
        <w:widowControl/>
        <w:ind w:firstLineChars="200" w:firstLine="640"/>
        <w:textAlignment w:val="center"/>
        <w:rPr>
          <w:rFonts w:ascii="仿宋_GB2312" w:eastAsia="仿宋_GB2312" w:hAnsi="仿宋_GB2312" w:cs="仿宋_GB2312"/>
          <w:b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37</w:t>
      </w:r>
      <w:r>
        <w:rPr>
          <w:rFonts w:ascii="仿宋" w:eastAsia="仿宋" w:hAnsi="仿宋" w:cs="仿宋_GB2312" w:hint="eastAsia"/>
          <w:sz w:val="32"/>
          <w:szCs w:val="32"/>
        </w:rPr>
        <w:t>、豆类检验项目包括：铅（以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计）、镉（以</w:t>
      </w:r>
      <w:r>
        <w:rPr>
          <w:rFonts w:ascii="仿宋" w:eastAsia="仿宋" w:hAnsi="仿宋" w:cs="仿宋_GB2312"/>
          <w:sz w:val="32"/>
          <w:szCs w:val="32"/>
        </w:rPr>
        <w:t>Cd</w:t>
      </w:r>
      <w:r>
        <w:rPr>
          <w:rFonts w:ascii="仿宋" w:eastAsia="仿宋" w:hAnsi="仿宋" w:cs="仿宋_GB2312" w:hint="eastAsia"/>
          <w:sz w:val="32"/>
          <w:szCs w:val="32"/>
        </w:rPr>
        <w:t>计）、铬（以</w:t>
      </w:r>
      <w:r>
        <w:rPr>
          <w:rFonts w:ascii="仿宋" w:eastAsia="仿宋" w:hAnsi="仿宋" w:cs="仿宋_GB2312"/>
          <w:sz w:val="32"/>
          <w:szCs w:val="32"/>
        </w:rPr>
        <w:t>Cr</w:t>
      </w:r>
      <w:r>
        <w:rPr>
          <w:rFonts w:ascii="仿宋" w:eastAsia="仿宋" w:hAnsi="仿宋" w:cs="仿宋_GB2312" w:hint="eastAsia"/>
          <w:sz w:val="32"/>
          <w:szCs w:val="32"/>
        </w:rPr>
        <w:t>计）、赭曲霉毒素</w:t>
      </w:r>
      <w:r>
        <w:rPr>
          <w:rFonts w:ascii="仿宋" w:eastAsia="仿宋" w:hAnsi="仿宋" w:cs="仿宋_GB2312"/>
          <w:sz w:val="32"/>
          <w:szCs w:val="32"/>
        </w:rPr>
        <w:t>A</w:t>
      </w:r>
      <w:r>
        <w:rPr>
          <w:rFonts w:ascii="仿宋" w:eastAsia="仿宋" w:hAnsi="仿宋" w:cs="仿宋_GB2312" w:hint="eastAsia"/>
          <w:sz w:val="32"/>
          <w:szCs w:val="32"/>
        </w:rPr>
        <w:t>、烯草酮、丙炔氟草胺、氯嘧磺隆、氟磺胺草醚。</w:t>
      </w:r>
      <w:bookmarkStart w:id="0" w:name="_GoBack"/>
      <w:bookmarkEnd w:id="0"/>
    </w:p>
    <w:p w:rsidR="00B50BEC" w:rsidRDefault="00B50BEC">
      <w:pPr>
        <w:overflowPunct w:val="0"/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</w:p>
    <w:p w:rsidR="00B50BEC" w:rsidRDefault="00B50BEC">
      <w:pPr>
        <w:widowControl/>
        <w:ind w:firstLineChars="200" w:firstLine="640"/>
        <w:textAlignment w:val="center"/>
        <w:rPr>
          <w:rFonts w:ascii="仿宋" w:eastAsia="仿宋" w:hAnsi="仿宋" w:cs="仿宋_GB2312"/>
          <w:sz w:val="32"/>
          <w:szCs w:val="32"/>
        </w:rPr>
      </w:pPr>
    </w:p>
    <w:sectPr w:rsidR="00B50BEC" w:rsidSect="00D9214C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0BEC" w:rsidRDefault="00B50BEC" w:rsidP="00095D5A">
      <w:r>
        <w:separator/>
      </w:r>
    </w:p>
  </w:endnote>
  <w:endnote w:type="continuationSeparator" w:id="0">
    <w:p w:rsidR="00B50BEC" w:rsidRDefault="00B50BEC" w:rsidP="00095D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0BEC" w:rsidRDefault="00B50BEC">
    <w:pPr>
      <w:pStyle w:val="Footer"/>
      <w:jc w:val="center"/>
    </w:pPr>
    <w:fldSimple w:instr=" PAGE   \* MERGEFORMAT ">
      <w:r w:rsidRPr="00E94F84">
        <w:rPr>
          <w:noProof/>
          <w:lang w:val="zh-CN"/>
        </w:rPr>
        <w:t>1</w:t>
      </w:r>
    </w:fldSimple>
  </w:p>
  <w:p w:rsidR="00B50BEC" w:rsidRDefault="00B50BE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0BEC" w:rsidRDefault="00B50BEC" w:rsidP="00095D5A">
      <w:r>
        <w:separator/>
      </w:r>
    </w:p>
  </w:footnote>
  <w:footnote w:type="continuationSeparator" w:id="0">
    <w:p w:rsidR="00B50BEC" w:rsidRDefault="00B50BEC" w:rsidP="00095D5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735823"/>
    <w:multiLevelType w:val="singleLevel"/>
    <w:tmpl w:val="58735823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A27"/>
    <w:rsid w:val="00002195"/>
    <w:rsid w:val="000045A8"/>
    <w:rsid w:val="00095D5A"/>
    <w:rsid w:val="0013352E"/>
    <w:rsid w:val="00172A27"/>
    <w:rsid w:val="001E737C"/>
    <w:rsid w:val="00250250"/>
    <w:rsid w:val="00260F89"/>
    <w:rsid w:val="003518D5"/>
    <w:rsid w:val="003628D2"/>
    <w:rsid w:val="003D39E7"/>
    <w:rsid w:val="00461076"/>
    <w:rsid w:val="00470764"/>
    <w:rsid w:val="004952F3"/>
    <w:rsid w:val="004A3074"/>
    <w:rsid w:val="00612878"/>
    <w:rsid w:val="0061461D"/>
    <w:rsid w:val="00671D42"/>
    <w:rsid w:val="00676078"/>
    <w:rsid w:val="006D441C"/>
    <w:rsid w:val="0073528A"/>
    <w:rsid w:val="0074074B"/>
    <w:rsid w:val="007F1149"/>
    <w:rsid w:val="0082533A"/>
    <w:rsid w:val="00882DAE"/>
    <w:rsid w:val="008B4299"/>
    <w:rsid w:val="00924CB4"/>
    <w:rsid w:val="00950783"/>
    <w:rsid w:val="009E3AEA"/>
    <w:rsid w:val="00A053A8"/>
    <w:rsid w:val="00A06660"/>
    <w:rsid w:val="00B50BEC"/>
    <w:rsid w:val="00B60666"/>
    <w:rsid w:val="00B6182B"/>
    <w:rsid w:val="00BA3430"/>
    <w:rsid w:val="00BF09C3"/>
    <w:rsid w:val="00C33019"/>
    <w:rsid w:val="00CA7D70"/>
    <w:rsid w:val="00CC4537"/>
    <w:rsid w:val="00D9214C"/>
    <w:rsid w:val="00DB5C34"/>
    <w:rsid w:val="00E94F84"/>
    <w:rsid w:val="00E96D01"/>
    <w:rsid w:val="00EF750A"/>
    <w:rsid w:val="00F961C5"/>
    <w:rsid w:val="00FD661C"/>
    <w:rsid w:val="00FE0088"/>
    <w:rsid w:val="019362A4"/>
    <w:rsid w:val="02C267CD"/>
    <w:rsid w:val="034E6F1D"/>
    <w:rsid w:val="07FF2F9B"/>
    <w:rsid w:val="0C37346C"/>
    <w:rsid w:val="0C550D24"/>
    <w:rsid w:val="0E577291"/>
    <w:rsid w:val="0F3242C8"/>
    <w:rsid w:val="10B9238A"/>
    <w:rsid w:val="12B80A9E"/>
    <w:rsid w:val="12FF5246"/>
    <w:rsid w:val="17605F93"/>
    <w:rsid w:val="1E3F0795"/>
    <w:rsid w:val="1FD52F21"/>
    <w:rsid w:val="2177579A"/>
    <w:rsid w:val="23036CE8"/>
    <w:rsid w:val="263D1F48"/>
    <w:rsid w:val="293609AC"/>
    <w:rsid w:val="2E5E2C31"/>
    <w:rsid w:val="2ECA4668"/>
    <w:rsid w:val="2F5E4339"/>
    <w:rsid w:val="32673D19"/>
    <w:rsid w:val="32DA12DB"/>
    <w:rsid w:val="359F143E"/>
    <w:rsid w:val="3798726A"/>
    <w:rsid w:val="37F60FE9"/>
    <w:rsid w:val="393A5FDA"/>
    <w:rsid w:val="39A61DCE"/>
    <w:rsid w:val="3A550212"/>
    <w:rsid w:val="3B3F64D3"/>
    <w:rsid w:val="459E4818"/>
    <w:rsid w:val="48862BB4"/>
    <w:rsid w:val="4ACC3D93"/>
    <w:rsid w:val="4C8F7E55"/>
    <w:rsid w:val="4D43723F"/>
    <w:rsid w:val="53DF26CD"/>
    <w:rsid w:val="556323C3"/>
    <w:rsid w:val="5564440B"/>
    <w:rsid w:val="59612BE8"/>
    <w:rsid w:val="5F126E38"/>
    <w:rsid w:val="6067193E"/>
    <w:rsid w:val="61991CB4"/>
    <w:rsid w:val="644D7271"/>
    <w:rsid w:val="659C75FC"/>
    <w:rsid w:val="6642397A"/>
    <w:rsid w:val="6C22273C"/>
    <w:rsid w:val="6C2573E4"/>
    <w:rsid w:val="6C354FD4"/>
    <w:rsid w:val="6E63173B"/>
    <w:rsid w:val="6F15194E"/>
    <w:rsid w:val="6FFC1059"/>
    <w:rsid w:val="77060618"/>
    <w:rsid w:val="7A8041EE"/>
    <w:rsid w:val="7CFE0D05"/>
    <w:rsid w:val="7D4D558B"/>
    <w:rsid w:val="7F5802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able of authorities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Document Map" w:locked="1" w:semiHidden="0" w:uiPriority="0" w:unhideWhenUsed="0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214C"/>
    <w:pPr>
      <w:widowControl w:val="0"/>
      <w:jc w:val="both"/>
    </w:pPr>
    <w:rPr>
      <w:rFonts w:ascii="Calibri" w:hAnsi="Calibri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ableofAuthorities">
    <w:name w:val="table of authorities"/>
    <w:basedOn w:val="Normal"/>
    <w:next w:val="Normal"/>
    <w:uiPriority w:val="99"/>
    <w:rsid w:val="00D9214C"/>
    <w:pPr>
      <w:ind w:leftChars="200" w:left="420"/>
    </w:pPr>
  </w:style>
  <w:style w:type="paragraph" w:styleId="DocumentMap">
    <w:name w:val="Document Map"/>
    <w:basedOn w:val="Normal"/>
    <w:link w:val="DocumentMapChar"/>
    <w:uiPriority w:val="99"/>
    <w:rsid w:val="00D9214C"/>
    <w:rPr>
      <w:rFonts w:ascii="宋体"/>
      <w:sz w:val="18"/>
      <w:szCs w:val="18"/>
    </w:rPr>
  </w:style>
  <w:style w:type="character" w:customStyle="1" w:styleId="DocumentMapChar">
    <w:name w:val="Document Map Char"/>
    <w:basedOn w:val="DefaultParagraphFont"/>
    <w:link w:val="DocumentMap"/>
    <w:uiPriority w:val="99"/>
    <w:locked/>
    <w:rsid w:val="00D9214C"/>
    <w:rPr>
      <w:rFonts w:ascii="宋体" w:eastAsia="宋体"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D921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D9214C"/>
    <w:rPr>
      <w:rFonts w:cs="Times New Roman"/>
      <w:kern w:val="2"/>
      <w:sz w:val="18"/>
      <w:szCs w:val="18"/>
    </w:rPr>
  </w:style>
  <w:style w:type="paragraph" w:styleId="Header">
    <w:name w:val="header"/>
    <w:basedOn w:val="Normal"/>
    <w:link w:val="HeaderChar"/>
    <w:uiPriority w:val="99"/>
    <w:rsid w:val="00D921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D9214C"/>
    <w:rPr>
      <w:rFonts w:cs="Times New Roman"/>
      <w:kern w:val="2"/>
      <w:sz w:val="18"/>
      <w:szCs w:val="18"/>
    </w:rPr>
  </w:style>
  <w:style w:type="paragraph" w:styleId="ListParagraph">
    <w:name w:val="List Paragraph"/>
    <w:basedOn w:val="Normal"/>
    <w:uiPriority w:val="99"/>
    <w:qFormat/>
    <w:rsid w:val="00D9214C"/>
    <w:pPr>
      <w:ind w:firstLineChars="200" w:firstLine="420"/>
    </w:pPr>
  </w:style>
  <w:style w:type="paragraph" w:customStyle="1" w:styleId="Default">
    <w:name w:val="Default"/>
    <w:uiPriority w:val="99"/>
    <w:rsid w:val="00D9214C"/>
    <w:pPr>
      <w:widowControl w:val="0"/>
      <w:autoSpaceDE w:val="0"/>
      <w:autoSpaceDN w:val="0"/>
      <w:adjustRightInd w:val="0"/>
    </w:pPr>
    <w:rPr>
      <w:color w:val="000000"/>
      <w:kern w:val="0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6</Pages>
  <Words>428</Words>
  <Characters>2441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本次检验项目</dc:title>
  <dc:subject/>
  <dc:creator>lenovo</dc:creator>
  <cp:keywords/>
  <dc:description/>
  <cp:lastModifiedBy>姜权伟</cp:lastModifiedBy>
  <cp:revision>2</cp:revision>
  <dcterms:created xsi:type="dcterms:W3CDTF">2019-12-13T07:41:00Z</dcterms:created>
  <dcterms:modified xsi:type="dcterms:W3CDTF">2019-12-13T07:41:00Z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