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64255">
      <w:pPr>
        <w:ind w:firstLine="3534" w:firstLineChars="1100"/>
        <w:jc w:val="both"/>
        <w:rPr>
          <w:rFonts w:hint="default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变更、延期危险化学品经营许可证企业名单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503"/>
        <w:gridCol w:w="1722"/>
        <w:gridCol w:w="1395"/>
        <w:gridCol w:w="1410"/>
        <w:gridCol w:w="1200"/>
        <w:gridCol w:w="1800"/>
        <w:gridCol w:w="1890"/>
        <w:gridCol w:w="1845"/>
        <w:gridCol w:w="2154"/>
      </w:tblGrid>
      <w:tr w14:paraId="24CE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66" w:type="dxa"/>
            <w:noWrap w:val="0"/>
            <w:vAlign w:val="center"/>
          </w:tcPr>
          <w:p w14:paraId="7F047AA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类别</w:t>
            </w:r>
          </w:p>
        </w:tc>
        <w:tc>
          <w:tcPr>
            <w:tcW w:w="503" w:type="dxa"/>
            <w:noWrap w:val="0"/>
            <w:vAlign w:val="center"/>
          </w:tcPr>
          <w:p w14:paraId="24E532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722" w:type="dxa"/>
            <w:noWrap w:val="0"/>
            <w:vAlign w:val="center"/>
          </w:tcPr>
          <w:p w14:paraId="25E3ED0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企业名称</w:t>
            </w:r>
          </w:p>
        </w:tc>
        <w:tc>
          <w:tcPr>
            <w:tcW w:w="1395" w:type="dxa"/>
            <w:noWrap w:val="0"/>
            <w:vAlign w:val="center"/>
          </w:tcPr>
          <w:p w14:paraId="36E75FB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许可经营范围</w:t>
            </w:r>
          </w:p>
        </w:tc>
        <w:tc>
          <w:tcPr>
            <w:tcW w:w="1410" w:type="dxa"/>
            <w:noWrap w:val="0"/>
            <w:vAlign w:val="center"/>
          </w:tcPr>
          <w:p w14:paraId="4776F7C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企业地址</w:t>
            </w:r>
          </w:p>
        </w:tc>
        <w:tc>
          <w:tcPr>
            <w:tcW w:w="1200" w:type="dxa"/>
            <w:noWrap w:val="0"/>
            <w:vAlign w:val="center"/>
          </w:tcPr>
          <w:p w14:paraId="50DDAAC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主要负责人</w:t>
            </w:r>
          </w:p>
        </w:tc>
        <w:tc>
          <w:tcPr>
            <w:tcW w:w="1800" w:type="dxa"/>
            <w:noWrap w:val="0"/>
            <w:vAlign w:val="center"/>
          </w:tcPr>
          <w:p w14:paraId="177E707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经营许可证号</w:t>
            </w:r>
          </w:p>
        </w:tc>
        <w:tc>
          <w:tcPr>
            <w:tcW w:w="1890" w:type="dxa"/>
            <w:noWrap w:val="0"/>
            <w:vAlign w:val="center"/>
          </w:tcPr>
          <w:p w14:paraId="60BFE08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有 效 期</w:t>
            </w:r>
          </w:p>
        </w:tc>
        <w:tc>
          <w:tcPr>
            <w:tcW w:w="1845" w:type="dxa"/>
            <w:noWrap w:val="0"/>
            <w:vAlign w:val="center"/>
          </w:tcPr>
          <w:p w14:paraId="0B9B5FD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统一社会信用代码</w:t>
            </w:r>
          </w:p>
          <w:p w14:paraId="66A8BE2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及经济类型</w:t>
            </w:r>
          </w:p>
        </w:tc>
        <w:tc>
          <w:tcPr>
            <w:tcW w:w="2154" w:type="dxa"/>
            <w:noWrap w:val="0"/>
            <w:vAlign w:val="center"/>
          </w:tcPr>
          <w:p w14:paraId="5BA9311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 w14:paraId="754B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66" w:type="dxa"/>
            <w:vMerge w:val="restart"/>
            <w:noWrap w:val="0"/>
            <w:vAlign w:val="center"/>
          </w:tcPr>
          <w:p w14:paraId="7E22408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变更</w:t>
            </w:r>
          </w:p>
        </w:tc>
        <w:tc>
          <w:tcPr>
            <w:tcW w:w="503" w:type="dxa"/>
            <w:noWrap w:val="0"/>
            <w:vAlign w:val="center"/>
          </w:tcPr>
          <w:p w14:paraId="60710FE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22" w:type="dxa"/>
            <w:noWrap w:val="0"/>
            <w:vAlign w:val="center"/>
          </w:tcPr>
          <w:p w14:paraId="1509BDE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朔州市平鲁区富裕加油站</w:t>
            </w:r>
          </w:p>
        </w:tc>
        <w:tc>
          <w:tcPr>
            <w:tcW w:w="1395" w:type="dxa"/>
            <w:noWrap w:val="0"/>
            <w:vAlign w:val="center"/>
          </w:tcPr>
          <w:p w14:paraId="153211A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汽油、柴油</w:t>
            </w:r>
          </w:p>
        </w:tc>
        <w:tc>
          <w:tcPr>
            <w:tcW w:w="1410" w:type="dxa"/>
            <w:noWrap w:val="0"/>
            <w:vAlign w:val="center"/>
          </w:tcPr>
          <w:p w14:paraId="40BB7BC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朔州市平鲁区井坪镇东环路</w:t>
            </w:r>
          </w:p>
        </w:tc>
        <w:tc>
          <w:tcPr>
            <w:tcW w:w="1200" w:type="dxa"/>
            <w:noWrap w:val="0"/>
            <w:vAlign w:val="center"/>
          </w:tcPr>
          <w:p w14:paraId="3BA2EB6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王世英</w:t>
            </w:r>
          </w:p>
        </w:tc>
        <w:tc>
          <w:tcPr>
            <w:tcW w:w="1800" w:type="dxa"/>
            <w:noWrap w:val="0"/>
            <w:vAlign w:val="center"/>
          </w:tcPr>
          <w:p w14:paraId="106EFB4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晋朔危化经字</w:t>
            </w:r>
          </w:p>
          <w:p w14:paraId="1926E81A">
            <w:pPr>
              <w:pStyle w:val="7"/>
              <w:ind w:left="0" w:leftChars="0" w:firstLine="0" w:firstLineChars="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14060013202502011</w:t>
            </w:r>
          </w:p>
        </w:tc>
        <w:tc>
          <w:tcPr>
            <w:tcW w:w="1890" w:type="dxa"/>
            <w:noWrap w:val="0"/>
            <w:vAlign w:val="center"/>
          </w:tcPr>
          <w:p w14:paraId="63A9DDD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2025年7月23日至2027年12月7日</w:t>
            </w:r>
          </w:p>
        </w:tc>
        <w:tc>
          <w:tcPr>
            <w:tcW w:w="1845" w:type="dxa"/>
            <w:noWrap w:val="0"/>
            <w:vAlign w:val="center"/>
          </w:tcPr>
          <w:p w14:paraId="0D9581E3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91140603729640643E有限责任公司（自然人独资）</w:t>
            </w:r>
          </w:p>
        </w:tc>
        <w:tc>
          <w:tcPr>
            <w:tcW w:w="2154" w:type="dxa"/>
            <w:noWrap w:val="0"/>
            <w:vAlign w:val="center"/>
          </w:tcPr>
          <w:p w14:paraId="657B4503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站名变更；站名由朔州市平鲁区富裕加油站变更为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朔州市平鲁区富裕加油站有限公司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C83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66" w:type="dxa"/>
            <w:vMerge w:val="continue"/>
            <w:noWrap w:val="0"/>
            <w:vAlign w:val="center"/>
          </w:tcPr>
          <w:p w14:paraId="7E1B382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3" w:type="dxa"/>
            <w:noWrap w:val="0"/>
            <w:vAlign w:val="center"/>
          </w:tcPr>
          <w:p w14:paraId="1FB0B7B6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22" w:type="dxa"/>
            <w:noWrap w:val="0"/>
            <w:vAlign w:val="center"/>
          </w:tcPr>
          <w:p w14:paraId="48AB7BE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朔州市东鑫石化有限公司</w:t>
            </w:r>
          </w:p>
        </w:tc>
        <w:tc>
          <w:tcPr>
            <w:tcW w:w="1395" w:type="dxa"/>
            <w:noWrap w:val="0"/>
            <w:vAlign w:val="center"/>
          </w:tcPr>
          <w:p w14:paraId="2A95E01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汽油、柴油</w:t>
            </w:r>
          </w:p>
        </w:tc>
        <w:tc>
          <w:tcPr>
            <w:tcW w:w="1410" w:type="dxa"/>
            <w:noWrap w:val="0"/>
            <w:vAlign w:val="center"/>
          </w:tcPr>
          <w:p w14:paraId="60EACFE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朔州市朔城区神头镇毛道村（世纪大道东）</w:t>
            </w:r>
          </w:p>
        </w:tc>
        <w:tc>
          <w:tcPr>
            <w:tcW w:w="1200" w:type="dxa"/>
            <w:noWrap w:val="0"/>
            <w:vAlign w:val="center"/>
          </w:tcPr>
          <w:p w14:paraId="00B309E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祁玉强</w:t>
            </w:r>
          </w:p>
        </w:tc>
        <w:tc>
          <w:tcPr>
            <w:tcW w:w="1800" w:type="dxa"/>
            <w:noWrap w:val="0"/>
            <w:vAlign w:val="center"/>
          </w:tcPr>
          <w:p w14:paraId="7C99FC7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晋朔危化经字</w:t>
            </w:r>
          </w:p>
          <w:p w14:paraId="147DBAF6">
            <w:pPr>
              <w:pStyle w:val="7"/>
              <w:ind w:left="0" w:leftChars="0" w:firstLine="0" w:firstLineChars="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14060013202501009</w:t>
            </w:r>
          </w:p>
        </w:tc>
        <w:tc>
          <w:tcPr>
            <w:tcW w:w="1890" w:type="dxa"/>
            <w:noWrap w:val="0"/>
            <w:vAlign w:val="center"/>
          </w:tcPr>
          <w:p w14:paraId="459A990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2025年7月23日至2026年5月26日</w:t>
            </w:r>
          </w:p>
        </w:tc>
        <w:tc>
          <w:tcPr>
            <w:tcW w:w="1845" w:type="dxa"/>
            <w:noWrap w:val="0"/>
            <w:vAlign w:val="center"/>
          </w:tcPr>
          <w:p w14:paraId="37E1EBC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91140600MAOGR9FJ4W有限责任公司（自然人投资或控股）</w:t>
            </w:r>
          </w:p>
        </w:tc>
        <w:tc>
          <w:tcPr>
            <w:tcW w:w="2154" w:type="dxa"/>
            <w:noWrap w:val="0"/>
            <w:vAlign w:val="center"/>
          </w:tcPr>
          <w:p w14:paraId="03224D5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主要负责人变更；主要负责人由聂同明变更为祁玉强</w:t>
            </w:r>
          </w:p>
        </w:tc>
      </w:tr>
      <w:tr w14:paraId="0B43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66" w:type="dxa"/>
            <w:vMerge w:val="continue"/>
            <w:noWrap w:val="0"/>
            <w:vAlign w:val="center"/>
          </w:tcPr>
          <w:p w14:paraId="552E9FF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3" w:type="dxa"/>
            <w:noWrap w:val="0"/>
            <w:vAlign w:val="center"/>
          </w:tcPr>
          <w:p w14:paraId="15429B15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22" w:type="dxa"/>
            <w:noWrap w:val="0"/>
            <w:vAlign w:val="center"/>
          </w:tcPr>
          <w:p w14:paraId="3FE5231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应县鸿安新能源有限公司</w:t>
            </w:r>
          </w:p>
        </w:tc>
        <w:tc>
          <w:tcPr>
            <w:tcW w:w="1395" w:type="dxa"/>
            <w:noWrap w:val="0"/>
            <w:vAlign w:val="center"/>
          </w:tcPr>
          <w:p w14:paraId="6D40549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汽油、柴油</w:t>
            </w:r>
          </w:p>
        </w:tc>
        <w:tc>
          <w:tcPr>
            <w:tcW w:w="1410" w:type="dxa"/>
            <w:noWrap w:val="0"/>
            <w:vAlign w:val="center"/>
          </w:tcPr>
          <w:p w14:paraId="4D3965E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山西省朔州市应县南河种镇段寨村</w:t>
            </w:r>
          </w:p>
        </w:tc>
        <w:tc>
          <w:tcPr>
            <w:tcW w:w="1200" w:type="dxa"/>
            <w:noWrap w:val="0"/>
            <w:vAlign w:val="center"/>
          </w:tcPr>
          <w:p w14:paraId="6E7D90B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白宇</w:t>
            </w:r>
          </w:p>
        </w:tc>
        <w:tc>
          <w:tcPr>
            <w:tcW w:w="1800" w:type="dxa"/>
            <w:noWrap w:val="0"/>
            <w:vAlign w:val="center"/>
          </w:tcPr>
          <w:p w14:paraId="5481DCD7">
            <w:pPr>
              <w:widowControl/>
              <w:spacing w:line="240" w:lineRule="exact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晋朔危化经字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1406001320250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890" w:type="dxa"/>
            <w:noWrap w:val="0"/>
            <w:vAlign w:val="center"/>
          </w:tcPr>
          <w:p w14:paraId="495DD0D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2025年7月23日至2027年12月22日</w:t>
            </w:r>
          </w:p>
        </w:tc>
        <w:tc>
          <w:tcPr>
            <w:tcW w:w="1845" w:type="dxa"/>
            <w:noWrap w:val="0"/>
            <w:vAlign w:val="center"/>
          </w:tcPr>
          <w:p w14:paraId="094B80C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91140622MAOKCFHW1K有限责任公司（自然人独资）</w:t>
            </w:r>
          </w:p>
        </w:tc>
        <w:tc>
          <w:tcPr>
            <w:tcW w:w="2154" w:type="dxa"/>
            <w:noWrap w:val="0"/>
            <w:vAlign w:val="center"/>
          </w:tcPr>
          <w:p w14:paraId="34A3362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主要负责人变更；主要负责人由高文彬变更为白宇</w:t>
            </w:r>
          </w:p>
        </w:tc>
      </w:tr>
      <w:tr w14:paraId="5D8D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66" w:type="dxa"/>
            <w:noWrap w:val="0"/>
            <w:vAlign w:val="center"/>
          </w:tcPr>
          <w:p w14:paraId="7F663F2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延期</w:t>
            </w:r>
          </w:p>
        </w:tc>
        <w:tc>
          <w:tcPr>
            <w:tcW w:w="503" w:type="dxa"/>
            <w:noWrap w:val="0"/>
            <w:vAlign w:val="center"/>
          </w:tcPr>
          <w:p w14:paraId="0A1D466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722" w:type="dxa"/>
            <w:noWrap w:val="0"/>
            <w:vAlign w:val="center"/>
          </w:tcPr>
          <w:p w14:paraId="3550A48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山阴青杨东升加油站</w:t>
            </w:r>
          </w:p>
        </w:tc>
        <w:tc>
          <w:tcPr>
            <w:tcW w:w="1395" w:type="dxa"/>
            <w:noWrap w:val="0"/>
            <w:vAlign w:val="center"/>
          </w:tcPr>
          <w:p w14:paraId="72758AE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汽油、柴油</w:t>
            </w:r>
          </w:p>
        </w:tc>
        <w:tc>
          <w:tcPr>
            <w:tcW w:w="1410" w:type="dxa"/>
            <w:noWrap w:val="0"/>
            <w:vAlign w:val="center"/>
          </w:tcPr>
          <w:p w14:paraId="4ADDF5B0"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山西省朔州市山阴县玉井镇青杨沟村东</w:t>
            </w:r>
          </w:p>
        </w:tc>
        <w:tc>
          <w:tcPr>
            <w:tcW w:w="1200" w:type="dxa"/>
            <w:noWrap w:val="0"/>
            <w:vAlign w:val="center"/>
          </w:tcPr>
          <w:p w14:paraId="21EB9B0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张岭仙</w:t>
            </w:r>
          </w:p>
        </w:tc>
        <w:tc>
          <w:tcPr>
            <w:tcW w:w="1800" w:type="dxa"/>
            <w:noWrap w:val="0"/>
            <w:vAlign w:val="center"/>
          </w:tcPr>
          <w:p w14:paraId="21CA82E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晋朔危化经字</w:t>
            </w:r>
          </w:p>
          <w:p w14:paraId="33FBFC88">
            <w:pPr>
              <w:bidi w:val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1406001320250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890" w:type="dxa"/>
            <w:noWrap w:val="0"/>
            <w:vAlign w:val="center"/>
          </w:tcPr>
          <w:p w14:paraId="69C021E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2025年7月4日至2028年7月3日</w:t>
            </w:r>
          </w:p>
        </w:tc>
        <w:tc>
          <w:tcPr>
            <w:tcW w:w="1845" w:type="dxa"/>
            <w:noWrap w:val="0"/>
            <w:vAlign w:val="center"/>
          </w:tcPr>
          <w:p w14:paraId="2A0B4E8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91140621MAOKM18E3A个人独资企业</w:t>
            </w:r>
          </w:p>
        </w:tc>
        <w:tc>
          <w:tcPr>
            <w:tcW w:w="2154" w:type="dxa"/>
            <w:noWrap w:val="0"/>
            <w:vAlign w:val="center"/>
          </w:tcPr>
          <w:p w14:paraId="2C843B1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延期申请</w:t>
            </w:r>
          </w:p>
        </w:tc>
      </w:tr>
    </w:tbl>
    <w:p w14:paraId="1482FDD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71E65"/>
    <w:rsid w:val="39C7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420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Normal (Web)"/>
    <w:basedOn w:val="1"/>
    <w:next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paragraph" w:customStyle="1" w:styleId="7">
    <w:name w:val="正文首行缩进 21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2025-07-29T07:16:00Z</dcterms:created>
  <dc:creator>张志涛</dc:creator>
  <cp:lastModifiedBy>张志涛</cp:lastModifiedBy>
  <dcterms:modified xsi:type="dcterms:W3CDTF">2025-07-29T07:17:08Z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AA3C59E5CAFA43ED904FDDDC26B9091A_11</vt:lpwstr>
  </property>
  <property fmtid="{D5CDD505-2E9C-101B-9397-08002B2CF9AE}" pid="4" name="KSOTemplateDocerSaveRecord">
    <vt:lpwstr>eyJoZGlkIjoiMTM2ZjNjZGMyZTRiMGZmZDdjNjAzNGNmZGJiYWM2ODUiLCJ1c2VySWQiOiIzMjIzMzY5NDgifQ==</vt:lpwstr>
  </property>
</Properties>
</file>